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254BC" w14:textId="702F01A2" w:rsidR="00F1371F" w:rsidRPr="00F1371F" w:rsidRDefault="00F1371F" w:rsidP="00F1371F">
      <w:pPr>
        <w:pStyle w:val="a6"/>
        <w:tabs>
          <w:tab w:val="clear" w:pos="4320"/>
          <w:tab w:val="clear" w:pos="8640"/>
          <w:tab w:val="left" w:pos="1800"/>
          <w:tab w:val="right" w:pos="9072"/>
        </w:tabs>
        <w:ind w:left="1800" w:hanging="1800"/>
        <w:rPr>
          <w:rFonts w:ascii="Arial" w:eastAsia="MS Mincho" w:hAnsi="Arial" w:cs="Arial"/>
          <w:b/>
          <w:lang w:eastAsia="en-US"/>
        </w:rPr>
      </w:pPr>
      <w:r w:rsidRPr="00F1371F">
        <w:rPr>
          <w:rFonts w:ascii="Arial" w:eastAsia="MS Mincho" w:hAnsi="Arial" w:cs="Arial"/>
          <w:b/>
          <w:lang w:eastAsia="en-US"/>
        </w:rPr>
        <w:t>3GPP TSG RAN WG1#96bis                                      R1-190</w:t>
      </w:r>
      <w:bookmarkStart w:id="0" w:name="_GoBack"/>
      <w:bookmarkEnd w:id="0"/>
      <w:r w:rsidR="00E1721A" w:rsidRPr="00E1721A">
        <w:rPr>
          <w:rFonts w:ascii="Arial" w:eastAsia="MS Mincho" w:hAnsi="Arial" w:cs="Arial"/>
          <w:b/>
          <w:lang w:eastAsia="en-US"/>
        </w:rPr>
        <w:t>5911</w:t>
      </w:r>
    </w:p>
    <w:p w14:paraId="0989B872" w14:textId="77777777" w:rsidR="00F1371F" w:rsidRPr="00F1371F" w:rsidRDefault="00F1371F" w:rsidP="00F1371F">
      <w:pPr>
        <w:pStyle w:val="a6"/>
        <w:tabs>
          <w:tab w:val="clear" w:pos="4320"/>
          <w:tab w:val="clear" w:pos="8640"/>
          <w:tab w:val="left" w:pos="1800"/>
          <w:tab w:val="right" w:pos="9072"/>
        </w:tabs>
        <w:ind w:left="1800" w:hanging="1800"/>
        <w:rPr>
          <w:rFonts w:ascii="Arial" w:eastAsia="MS Mincho" w:hAnsi="Arial" w:cs="Arial"/>
          <w:b/>
          <w:lang w:eastAsia="en-US"/>
        </w:rPr>
      </w:pPr>
      <w:r w:rsidRPr="00F1371F">
        <w:rPr>
          <w:rFonts w:ascii="Arial" w:eastAsia="MS Mincho" w:hAnsi="Arial" w:cs="Arial"/>
          <w:b/>
          <w:lang w:eastAsia="en-US"/>
        </w:rPr>
        <w:t>Xi’an, China, 8th – 12th April 2019</w:t>
      </w:r>
    </w:p>
    <w:p w14:paraId="0375A28B" w14:textId="77777777" w:rsidR="00F1371F" w:rsidRPr="00F1371F" w:rsidRDefault="00F1371F" w:rsidP="00F1371F">
      <w:pPr>
        <w:pStyle w:val="a6"/>
        <w:tabs>
          <w:tab w:val="clear" w:pos="4320"/>
          <w:tab w:val="clear" w:pos="8640"/>
          <w:tab w:val="left" w:pos="1800"/>
          <w:tab w:val="right" w:pos="9072"/>
        </w:tabs>
        <w:ind w:left="1800" w:hanging="1800"/>
        <w:rPr>
          <w:rFonts w:ascii="Arial" w:eastAsia="MS Mincho" w:hAnsi="Arial" w:cs="Arial"/>
          <w:b/>
          <w:lang w:eastAsia="en-US"/>
        </w:rPr>
      </w:pPr>
    </w:p>
    <w:p w14:paraId="52E959A7" w14:textId="77777777" w:rsidR="00F1371F" w:rsidRPr="00F1371F" w:rsidRDefault="00F1371F" w:rsidP="00F1371F">
      <w:pPr>
        <w:pStyle w:val="a6"/>
        <w:tabs>
          <w:tab w:val="clear" w:pos="4320"/>
          <w:tab w:val="clear" w:pos="8640"/>
          <w:tab w:val="left" w:pos="1800"/>
          <w:tab w:val="right" w:pos="9072"/>
        </w:tabs>
        <w:ind w:left="1800" w:hanging="1800"/>
        <w:rPr>
          <w:rFonts w:ascii="Arial" w:eastAsia="MS Mincho" w:hAnsi="Arial" w:cs="Arial"/>
          <w:b/>
          <w:lang w:eastAsia="en-US"/>
        </w:rPr>
      </w:pPr>
      <w:r w:rsidRPr="00F1371F">
        <w:rPr>
          <w:rFonts w:ascii="Arial" w:eastAsia="MS Mincho" w:hAnsi="Arial" w:cs="Arial"/>
          <w:b/>
          <w:lang w:eastAsia="en-US"/>
        </w:rPr>
        <w:t>Source:</w:t>
      </w:r>
      <w:r w:rsidRPr="00F1371F">
        <w:rPr>
          <w:rFonts w:ascii="Arial" w:eastAsia="MS Mincho" w:hAnsi="Arial" w:cs="Arial"/>
          <w:b/>
          <w:lang w:eastAsia="en-US"/>
        </w:rPr>
        <w:tab/>
      </w:r>
      <w:r w:rsidRPr="00F1371F">
        <w:rPr>
          <w:rFonts w:ascii="Arial" w:eastAsia="MS Mincho" w:hAnsi="Arial" w:cs="Arial" w:hint="eastAsia"/>
          <w:b/>
          <w:lang w:eastAsia="en-US"/>
        </w:rPr>
        <w:t>vivo</w:t>
      </w:r>
    </w:p>
    <w:p w14:paraId="5D214D7C" w14:textId="55D1A2A3" w:rsidR="00F1371F" w:rsidRPr="00F1371F" w:rsidRDefault="00F1371F" w:rsidP="00F1371F">
      <w:pPr>
        <w:pStyle w:val="a6"/>
        <w:tabs>
          <w:tab w:val="clear" w:pos="4320"/>
          <w:tab w:val="clear" w:pos="8640"/>
          <w:tab w:val="left" w:pos="1800"/>
          <w:tab w:val="right" w:pos="9072"/>
        </w:tabs>
        <w:ind w:left="1800" w:hanging="1800"/>
        <w:rPr>
          <w:rFonts w:ascii="Arial" w:eastAsia="MS Mincho" w:hAnsi="Arial" w:cs="Arial"/>
          <w:b/>
          <w:lang w:eastAsia="en-US"/>
        </w:rPr>
      </w:pPr>
      <w:r w:rsidRPr="00F1371F">
        <w:rPr>
          <w:rFonts w:ascii="Arial" w:eastAsia="MS Mincho" w:hAnsi="Arial" w:cs="Arial"/>
          <w:b/>
          <w:lang w:eastAsia="en-US"/>
        </w:rPr>
        <w:t>Title:</w:t>
      </w:r>
      <w:bookmarkStart w:id="1" w:name="Title"/>
      <w:bookmarkEnd w:id="1"/>
      <w:r w:rsidRPr="00F1371F">
        <w:rPr>
          <w:rFonts w:ascii="Arial" w:eastAsia="MS Mincho" w:hAnsi="Arial" w:cs="Arial"/>
          <w:b/>
          <w:lang w:eastAsia="en-US"/>
        </w:rPr>
        <w:tab/>
      </w:r>
      <w:r>
        <w:rPr>
          <w:rFonts w:ascii="Arial" w:eastAsia="MS Mincho" w:hAnsi="Arial" w:cs="Arial"/>
          <w:b/>
          <w:lang w:eastAsia="en-US"/>
        </w:rPr>
        <w:t>S</w:t>
      </w:r>
      <w:r w:rsidRPr="00F1371F">
        <w:rPr>
          <w:rFonts w:ascii="Arial" w:eastAsia="MS Mincho" w:hAnsi="Arial" w:cs="Arial"/>
          <w:b/>
          <w:lang w:eastAsia="en-US"/>
        </w:rPr>
        <w:t xml:space="preserve">ummary </w:t>
      </w:r>
      <w:r>
        <w:rPr>
          <w:rFonts w:ascii="Arial" w:eastAsia="MS Mincho" w:hAnsi="Arial" w:cs="Arial"/>
          <w:b/>
          <w:lang w:eastAsia="en-US"/>
        </w:rPr>
        <w:t>of “</w:t>
      </w:r>
      <w:r w:rsidRPr="00F1371F">
        <w:rPr>
          <w:rFonts w:ascii="Arial" w:eastAsia="MS Mincho" w:hAnsi="Arial" w:cs="Arial"/>
          <w:b/>
          <w:lang w:eastAsia="en-US"/>
        </w:rPr>
        <w:t>[96b-NR-07] clarification on alternative UL full power Tx solutions</w:t>
      </w:r>
      <w:r>
        <w:rPr>
          <w:rFonts w:ascii="Arial" w:eastAsia="MS Mincho" w:hAnsi="Arial" w:cs="Arial"/>
          <w:b/>
          <w:lang w:eastAsia="en-US"/>
        </w:rPr>
        <w:t>”</w:t>
      </w:r>
    </w:p>
    <w:p w14:paraId="61A66483" w14:textId="77777777" w:rsidR="00F1371F" w:rsidRPr="00F1371F" w:rsidRDefault="00F1371F" w:rsidP="00F1371F">
      <w:pPr>
        <w:pStyle w:val="a6"/>
        <w:tabs>
          <w:tab w:val="clear" w:pos="4320"/>
          <w:tab w:val="clear" w:pos="8640"/>
          <w:tab w:val="left" w:pos="1800"/>
          <w:tab w:val="right" w:pos="9072"/>
        </w:tabs>
        <w:ind w:left="1800" w:hanging="1800"/>
        <w:rPr>
          <w:rFonts w:ascii="Arial" w:eastAsia="MS Mincho" w:hAnsi="Arial" w:cs="Arial"/>
          <w:b/>
          <w:lang w:eastAsia="en-US"/>
        </w:rPr>
      </w:pPr>
      <w:r w:rsidRPr="00F1371F">
        <w:rPr>
          <w:rFonts w:ascii="Arial" w:eastAsia="MS Mincho" w:hAnsi="Arial" w:cs="Arial"/>
          <w:b/>
          <w:lang w:eastAsia="en-US"/>
        </w:rPr>
        <w:t>Agenda Item:</w:t>
      </w:r>
      <w:bookmarkStart w:id="2" w:name="Source"/>
      <w:bookmarkEnd w:id="2"/>
      <w:r w:rsidRPr="00F1371F">
        <w:rPr>
          <w:rFonts w:ascii="Arial" w:eastAsia="MS Mincho" w:hAnsi="Arial" w:cs="Arial"/>
          <w:b/>
          <w:lang w:eastAsia="en-US"/>
        </w:rPr>
        <w:tab/>
        <w:t>7</w:t>
      </w:r>
      <w:r w:rsidRPr="00F1371F">
        <w:rPr>
          <w:rFonts w:ascii="Arial" w:eastAsia="MS Mincho" w:hAnsi="Arial" w:cs="Arial" w:hint="eastAsia"/>
          <w:b/>
          <w:lang w:eastAsia="en-US"/>
        </w:rPr>
        <w:t>.2.</w:t>
      </w:r>
      <w:r w:rsidRPr="00F1371F">
        <w:rPr>
          <w:rFonts w:ascii="Arial" w:eastAsia="MS Mincho" w:hAnsi="Arial" w:cs="Arial"/>
          <w:b/>
          <w:lang w:eastAsia="en-US"/>
        </w:rPr>
        <w:t>8.4</w:t>
      </w:r>
    </w:p>
    <w:p w14:paraId="476AE6F5" w14:textId="77777777" w:rsidR="00F1371F" w:rsidRPr="00F1371F" w:rsidRDefault="00F1371F" w:rsidP="00F1371F">
      <w:pPr>
        <w:pStyle w:val="a6"/>
        <w:tabs>
          <w:tab w:val="clear" w:pos="4320"/>
          <w:tab w:val="clear" w:pos="8640"/>
          <w:tab w:val="left" w:pos="1800"/>
          <w:tab w:val="right" w:pos="9072"/>
        </w:tabs>
        <w:ind w:left="1800" w:hanging="1800"/>
        <w:rPr>
          <w:rFonts w:ascii="Arial" w:eastAsia="MS Mincho" w:hAnsi="Arial" w:cs="Arial"/>
          <w:b/>
          <w:lang w:eastAsia="en-US"/>
        </w:rPr>
      </w:pPr>
      <w:r w:rsidRPr="00F1371F">
        <w:rPr>
          <w:rFonts w:ascii="Arial" w:eastAsia="MS Mincho" w:hAnsi="Arial" w:cs="Arial"/>
          <w:b/>
          <w:lang w:eastAsia="en-US"/>
        </w:rPr>
        <w:t>Document for:</w:t>
      </w:r>
      <w:r w:rsidRPr="00F1371F">
        <w:rPr>
          <w:rFonts w:ascii="Arial" w:eastAsia="MS Mincho" w:hAnsi="Arial" w:cs="Arial"/>
          <w:b/>
          <w:lang w:eastAsia="en-US"/>
        </w:rPr>
        <w:tab/>
      </w:r>
      <w:bookmarkStart w:id="3" w:name="DocumentFor"/>
      <w:bookmarkEnd w:id="3"/>
      <w:r w:rsidRPr="00F1371F">
        <w:rPr>
          <w:rFonts w:ascii="Arial" w:eastAsia="MS Mincho" w:hAnsi="Arial" w:cs="Arial"/>
          <w:b/>
          <w:lang w:eastAsia="en-US"/>
        </w:rPr>
        <w:t>Discussion and Decision</w:t>
      </w:r>
    </w:p>
    <w:p w14:paraId="1A9EC851" w14:textId="77777777" w:rsidR="003F5AC1" w:rsidRPr="00F1371F" w:rsidRDefault="003F5AC1" w:rsidP="003F5AC1">
      <w:pPr>
        <w:rPr>
          <w:lang w:eastAsia="x-none"/>
        </w:rPr>
      </w:pPr>
    </w:p>
    <w:p w14:paraId="58778F3C" w14:textId="77777777" w:rsidR="003F5AC1" w:rsidRPr="00F72415" w:rsidRDefault="003F5AC1" w:rsidP="00F72415">
      <w:pPr>
        <w:rPr>
          <w:rFonts w:ascii="Times New Roman" w:hAnsi="Times New Roman" w:cs="Times New Roman"/>
          <w:sz w:val="20"/>
          <w:szCs w:val="20"/>
          <w:lang w:eastAsia="x-none"/>
        </w:rPr>
      </w:pPr>
    </w:p>
    <w:p w14:paraId="7DBED965" w14:textId="77777777" w:rsidR="003F5AC1" w:rsidRDefault="003F5AC1" w:rsidP="003F5AC1">
      <w:pPr>
        <w:numPr>
          <w:ilvl w:val="0"/>
          <w:numId w:val="5"/>
        </w:numPr>
        <w:ind w:left="720" w:hanging="320"/>
        <w:rPr>
          <w:rFonts w:ascii="Times New Roman" w:hAnsi="Times New Roman" w:cs="Times New Roman"/>
          <w:sz w:val="20"/>
          <w:szCs w:val="20"/>
          <w:lang w:eastAsia="x-none"/>
        </w:rPr>
      </w:pPr>
      <w:r w:rsidRPr="00F72415">
        <w:rPr>
          <w:rFonts w:ascii="Times New Roman" w:hAnsi="Times New Roman" w:cs="Times New Roman"/>
          <w:sz w:val="20"/>
          <w:szCs w:val="20"/>
          <w:lang w:eastAsia="x-none"/>
        </w:rPr>
        <w:t>Alt1: Option1-1 (Support a new codebookSubset for non-coherent and partial-coherent transmission capable UEs, e.g. for 2Tx the new codeboookSubset is all non-antenna selection TPMIs or with only TPMI [1 1] for rank 1)</w:t>
      </w:r>
    </w:p>
    <w:p w14:paraId="425AAB32" w14:textId="0B23DD2B" w:rsidR="00677C1B" w:rsidRPr="00AF77A3" w:rsidRDefault="00677C1B" w:rsidP="00AF77A3">
      <w:pPr>
        <w:ind w:left="720"/>
        <w:rPr>
          <w:rFonts w:ascii="Times New Roman" w:hAnsi="Times New Roman" w:cs="Times New Roman"/>
          <w:sz w:val="20"/>
          <w:szCs w:val="20"/>
          <w:u w:val="single"/>
          <w:lang w:eastAsia="x-none"/>
        </w:rPr>
      </w:pPr>
      <w:r w:rsidRPr="00D66655">
        <w:rPr>
          <w:rFonts w:ascii="Times New Roman" w:hAnsi="Times New Roman" w:cs="Times New Roman"/>
          <w:sz w:val="20"/>
          <w:szCs w:val="20"/>
          <w:highlight w:val="yellow"/>
          <w:u w:val="single"/>
          <w:lang w:eastAsia="x-none"/>
        </w:rPr>
        <w:t>Summary:</w:t>
      </w:r>
    </w:p>
    <w:p w14:paraId="7A32D50A" w14:textId="2848C2CF" w:rsidR="00677C1B" w:rsidRPr="00AF77A3" w:rsidRDefault="00AF77A3" w:rsidP="00AF77A3">
      <w:pPr>
        <w:pStyle w:val="a3"/>
        <w:numPr>
          <w:ilvl w:val="1"/>
          <w:numId w:val="5"/>
        </w:numPr>
        <w:rPr>
          <w:rFonts w:ascii="Times New Roman" w:hAnsi="Times New Roman" w:cs="Times New Roman"/>
          <w:sz w:val="20"/>
          <w:szCs w:val="20"/>
        </w:rPr>
      </w:pPr>
      <w:r>
        <w:rPr>
          <w:rFonts w:ascii="Times New Roman" w:eastAsiaTheme="minorEastAsia" w:hAnsi="Times New Roman" w:cs="Times New Roman"/>
          <w:sz w:val="20"/>
          <w:szCs w:val="20"/>
        </w:rPr>
        <w:t xml:space="preserve">Small delay CDD, if applied, is transparent to </w:t>
      </w:r>
      <w:r w:rsidR="007A53B3">
        <w:rPr>
          <w:rFonts w:ascii="Times New Roman" w:eastAsiaTheme="minorEastAsia" w:hAnsi="Times New Roman" w:cs="Times New Roman"/>
          <w:sz w:val="20"/>
          <w:szCs w:val="20"/>
        </w:rPr>
        <w:t xml:space="preserve">RAN1 </w:t>
      </w:r>
      <w:r>
        <w:rPr>
          <w:rFonts w:ascii="Times New Roman" w:eastAsiaTheme="minorEastAsia" w:hAnsi="Times New Roman" w:cs="Times New Roman"/>
          <w:sz w:val="20"/>
          <w:szCs w:val="20"/>
        </w:rPr>
        <w:t>specification</w:t>
      </w:r>
    </w:p>
    <w:p w14:paraId="5B8DB8A9" w14:textId="512C0169" w:rsidR="00AF77A3" w:rsidRPr="00CE15E4" w:rsidRDefault="00847195" w:rsidP="00AF77A3">
      <w:pPr>
        <w:pStyle w:val="a3"/>
        <w:numPr>
          <w:ilvl w:val="1"/>
          <w:numId w:val="5"/>
        </w:numPr>
        <w:rPr>
          <w:rFonts w:ascii="Times New Roman" w:hAnsi="Times New Roman" w:cs="Times New Roman"/>
          <w:sz w:val="20"/>
          <w:szCs w:val="20"/>
        </w:rPr>
      </w:pPr>
      <w:r>
        <w:rPr>
          <w:rFonts w:ascii="Times New Roman" w:eastAsiaTheme="minorEastAsia" w:hAnsi="Times New Roman" w:cs="Times New Roman"/>
          <w:sz w:val="20"/>
          <w:szCs w:val="20"/>
        </w:rPr>
        <w:t>A</w:t>
      </w:r>
      <w:r>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sz w:val="20"/>
          <w:szCs w:val="20"/>
        </w:rPr>
        <w:t xml:space="preserve">new codebookSubset </w:t>
      </w:r>
      <w:r w:rsidR="00012D13">
        <w:rPr>
          <w:rFonts w:ascii="Times New Roman" w:eastAsiaTheme="minorEastAsia" w:hAnsi="Times New Roman" w:cs="Times New Roman"/>
          <w:sz w:val="20"/>
          <w:szCs w:val="20"/>
        </w:rPr>
        <w:t>is introduced only for the rank value(s) where full power transmission in UL is not achievable, include</w:t>
      </w:r>
      <w:r w:rsidR="00494585">
        <w:rPr>
          <w:rFonts w:ascii="Times New Roman" w:eastAsiaTheme="minorEastAsia" w:hAnsi="Times New Roman" w:cs="Times New Roman"/>
          <w:sz w:val="20"/>
          <w:szCs w:val="20"/>
        </w:rPr>
        <w:t>s</w:t>
      </w:r>
      <w:r w:rsidR="00012D13">
        <w:rPr>
          <w:rFonts w:ascii="Times New Roman" w:eastAsiaTheme="minorEastAsia" w:hAnsi="Times New Roman" w:cs="Times New Roman"/>
          <w:sz w:val="20"/>
          <w:szCs w:val="20"/>
        </w:rPr>
        <w:t xml:space="preserve"> the TPMI precoders in</w:t>
      </w:r>
      <w:r>
        <w:rPr>
          <w:rFonts w:ascii="Times New Roman" w:eastAsiaTheme="minorEastAsia" w:hAnsi="Times New Roman" w:cs="Times New Roman"/>
          <w:sz w:val="20"/>
          <w:szCs w:val="20"/>
        </w:rPr>
        <w:t xml:space="preserve"> </w:t>
      </w:r>
      <w:r w:rsidRPr="00CE15E4">
        <w:rPr>
          <w:i/>
          <w:sz w:val="20"/>
          <w:szCs w:val="20"/>
        </w:rPr>
        <w:t>codebookSubset</w:t>
      </w:r>
      <w:r w:rsidRPr="00CE15E4">
        <w:rPr>
          <w:rFonts w:hint="eastAsia"/>
          <w:sz w:val="20"/>
          <w:szCs w:val="20"/>
        </w:rPr>
        <w:t xml:space="preserve"> = </w:t>
      </w:r>
      <w:r w:rsidRPr="00CE15E4">
        <w:rPr>
          <w:i/>
          <w:sz w:val="20"/>
          <w:szCs w:val="20"/>
        </w:rPr>
        <w:t>partialAndNonCoherent</w:t>
      </w:r>
      <w:r w:rsidRPr="00CE15E4">
        <w:rPr>
          <w:rFonts w:ascii="Times New Roman" w:eastAsiaTheme="minorEastAsia" w:hAnsi="Times New Roman" w:cs="Times New Roman"/>
          <w:sz w:val="20"/>
          <w:szCs w:val="20"/>
        </w:rPr>
        <w:t xml:space="preserve"> </w:t>
      </w:r>
      <w:r w:rsidR="00CE15E4" w:rsidRPr="00CE15E4">
        <w:rPr>
          <w:rFonts w:ascii="Times New Roman" w:eastAsiaTheme="minorEastAsia" w:hAnsi="Times New Roman" w:cs="Times New Roman"/>
          <w:sz w:val="20"/>
          <w:szCs w:val="20"/>
        </w:rPr>
        <w:t xml:space="preserve">and </w:t>
      </w:r>
      <w:r w:rsidR="00CE15E4" w:rsidRPr="00CE15E4">
        <w:rPr>
          <w:i/>
          <w:sz w:val="20"/>
          <w:szCs w:val="20"/>
        </w:rPr>
        <w:t>fullyAndPartialAndNonCoherent</w:t>
      </w:r>
      <w:r w:rsidR="005C3603">
        <w:rPr>
          <w:i/>
          <w:sz w:val="20"/>
          <w:szCs w:val="20"/>
        </w:rPr>
        <w:t xml:space="preserve"> </w:t>
      </w:r>
      <w:r w:rsidR="005C3603" w:rsidRPr="00986C37">
        <w:rPr>
          <w:rFonts w:ascii="Times New Roman" w:eastAsiaTheme="minorEastAsia" w:hAnsi="Times New Roman" w:cs="Times New Roman"/>
          <w:sz w:val="20"/>
          <w:szCs w:val="20"/>
        </w:rPr>
        <w:t>defined in Rel-15</w:t>
      </w:r>
    </w:p>
    <w:p w14:paraId="3A0D85D2" w14:textId="15B2F616" w:rsidR="00CE15E4" w:rsidRPr="00CE15E4" w:rsidRDefault="00E855C5" w:rsidP="00CE15E4">
      <w:pPr>
        <w:pStyle w:val="a3"/>
        <w:numPr>
          <w:ilvl w:val="2"/>
          <w:numId w:val="5"/>
        </w:numPr>
        <w:rPr>
          <w:rFonts w:ascii="Times New Roman" w:hAnsi="Times New Roman" w:cs="Times New Roman"/>
          <w:sz w:val="20"/>
          <w:szCs w:val="20"/>
        </w:rPr>
      </w:pPr>
      <w:r>
        <w:rPr>
          <w:rFonts w:ascii="Times New Roman" w:eastAsiaTheme="minorEastAsia" w:hAnsi="Times New Roman" w:cs="Times New Roman"/>
          <w:sz w:val="20"/>
          <w:szCs w:val="20"/>
        </w:rPr>
        <w:t xml:space="preserve">Alt1: </w:t>
      </w:r>
      <w:r w:rsidR="00CE15E4">
        <w:rPr>
          <w:rFonts w:ascii="Times New Roman" w:eastAsiaTheme="minorEastAsia" w:hAnsi="Times New Roman" w:cs="Times New Roman"/>
          <w:sz w:val="20"/>
          <w:szCs w:val="20"/>
        </w:rPr>
        <w:t xml:space="preserve">Only a subset of the </w:t>
      </w:r>
      <w:r w:rsidR="007809FA">
        <w:rPr>
          <w:rFonts w:ascii="Times New Roman" w:eastAsiaTheme="minorEastAsia" w:hAnsi="Times New Roman" w:cs="Times New Roman" w:hint="eastAsia"/>
          <w:sz w:val="20"/>
          <w:szCs w:val="20"/>
        </w:rPr>
        <w:t xml:space="preserve">non-antenna selection </w:t>
      </w:r>
      <w:r w:rsidR="00CE15E4">
        <w:rPr>
          <w:rFonts w:ascii="Times New Roman" w:eastAsiaTheme="minorEastAsia" w:hAnsi="Times New Roman" w:cs="Times New Roman"/>
          <w:sz w:val="20"/>
          <w:szCs w:val="20"/>
        </w:rPr>
        <w:t>TPMI precoder</w:t>
      </w:r>
      <w:r w:rsidR="005C3603">
        <w:rPr>
          <w:rFonts w:ascii="Times New Roman" w:eastAsiaTheme="minorEastAsia" w:hAnsi="Times New Roman" w:cs="Times New Roman"/>
          <w:sz w:val="20"/>
          <w:szCs w:val="20"/>
        </w:rPr>
        <w:t>(</w:t>
      </w:r>
      <w:r w:rsidR="00CE15E4">
        <w:rPr>
          <w:rFonts w:ascii="Times New Roman" w:eastAsiaTheme="minorEastAsia" w:hAnsi="Times New Roman" w:cs="Times New Roman"/>
          <w:sz w:val="20"/>
          <w:szCs w:val="20"/>
        </w:rPr>
        <w:t>s</w:t>
      </w:r>
      <w:r w:rsidR="005C3603">
        <w:rPr>
          <w:rFonts w:ascii="Times New Roman" w:eastAsiaTheme="minorEastAsia" w:hAnsi="Times New Roman" w:cs="Times New Roman"/>
          <w:sz w:val="20"/>
          <w:szCs w:val="20"/>
        </w:rPr>
        <w:t>)</w:t>
      </w:r>
      <w:r w:rsidR="00CE15E4">
        <w:rPr>
          <w:rFonts w:ascii="Times New Roman" w:eastAsiaTheme="minorEastAsia" w:hAnsi="Times New Roman" w:cs="Times New Roman"/>
          <w:sz w:val="20"/>
          <w:szCs w:val="20"/>
        </w:rPr>
        <w:t xml:space="preserve"> is(are) supported</w:t>
      </w:r>
    </w:p>
    <w:p w14:paraId="6BD16D83" w14:textId="796B7A18" w:rsidR="00CE15E4" w:rsidRPr="00A177BA" w:rsidRDefault="00E855C5" w:rsidP="00CE15E4">
      <w:pPr>
        <w:pStyle w:val="a3"/>
        <w:numPr>
          <w:ilvl w:val="2"/>
          <w:numId w:val="5"/>
        </w:numPr>
        <w:rPr>
          <w:rFonts w:ascii="Times New Roman" w:hAnsi="Times New Roman" w:cs="Times New Roman"/>
          <w:sz w:val="20"/>
          <w:szCs w:val="20"/>
        </w:rPr>
      </w:pPr>
      <w:r>
        <w:rPr>
          <w:rFonts w:ascii="Times New Roman" w:eastAsiaTheme="minorEastAsia" w:hAnsi="Times New Roman" w:cs="Times New Roman"/>
          <w:sz w:val="20"/>
          <w:szCs w:val="20"/>
        </w:rPr>
        <w:t xml:space="preserve">Alt2: </w:t>
      </w:r>
      <w:r w:rsidR="00CE15E4">
        <w:rPr>
          <w:rFonts w:ascii="Times New Roman" w:eastAsiaTheme="minorEastAsia" w:hAnsi="Times New Roman" w:cs="Times New Roman"/>
          <w:sz w:val="20"/>
          <w:szCs w:val="20"/>
        </w:rPr>
        <w:t xml:space="preserve">All of the </w:t>
      </w:r>
      <w:r w:rsidR="007809FA">
        <w:rPr>
          <w:rFonts w:ascii="Times New Roman" w:eastAsiaTheme="minorEastAsia" w:hAnsi="Times New Roman" w:cs="Times New Roman" w:hint="eastAsia"/>
          <w:sz w:val="20"/>
          <w:szCs w:val="20"/>
        </w:rPr>
        <w:t>non-antenna selection</w:t>
      </w:r>
      <w:r w:rsidR="007809FA">
        <w:rPr>
          <w:rFonts w:ascii="Times New Roman" w:eastAsiaTheme="minorEastAsia" w:hAnsi="Times New Roman" w:cs="Times New Roman"/>
          <w:sz w:val="20"/>
          <w:szCs w:val="20"/>
        </w:rPr>
        <w:t xml:space="preserve"> </w:t>
      </w:r>
      <w:r w:rsidR="00CE15E4">
        <w:rPr>
          <w:rFonts w:ascii="Times New Roman" w:eastAsiaTheme="minorEastAsia" w:hAnsi="Times New Roman" w:cs="Times New Roman"/>
          <w:sz w:val="20"/>
          <w:szCs w:val="20"/>
        </w:rPr>
        <w:t>TPMI precoders are supported</w:t>
      </w:r>
    </w:p>
    <w:p w14:paraId="5FA8F54C" w14:textId="77777777" w:rsidR="00A177BA" w:rsidRPr="00AF77A3" w:rsidRDefault="00A177BA" w:rsidP="00A177BA">
      <w:pPr>
        <w:pStyle w:val="a3"/>
        <w:ind w:left="1600" w:firstLine="0"/>
        <w:rPr>
          <w:rFonts w:ascii="Times New Roman" w:hAnsi="Times New Roman" w:cs="Times New Roman"/>
          <w:sz w:val="20"/>
          <w:szCs w:val="20"/>
        </w:rPr>
      </w:pPr>
    </w:p>
    <w:tbl>
      <w:tblPr>
        <w:tblStyle w:val="a5"/>
        <w:tblW w:w="0" w:type="auto"/>
        <w:tblInd w:w="720" w:type="dxa"/>
        <w:tblLook w:val="04A0" w:firstRow="1" w:lastRow="0" w:firstColumn="1" w:lastColumn="0" w:noHBand="0" w:noVBand="1"/>
      </w:tblPr>
      <w:tblGrid>
        <w:gridCol w:w="2110"/>
        <w:gridCol w:w="5466"/>
      </w:tblGrid>
      <w:tr w:rsidR="0079249E" w14:paraId="6060F7F6" w14:textId="77777777" w:rsidTr="001C3336">
        <w:tc>
          <w:tcPr>
            <w:tcW w:w="2110" w:type="dxa"/>
          </w:tcPr>
          <w:p w14:paraId="1DA6E769" w14:textId="77777777" w:rsidR="0079249E" w:rsidRPr="0079249E" w:rsidRDefault="006E1E46" w:rsidP="00F72415">
            <w:pPr>
              <w:rPr>
                <w:rFonts w:ascii="Times New Roman" w:hAnsi="Times New Roman" w:cs="Times New Roman"/>
                <w:sz w:val="20"/>
                <w:szCs w:val="20"/>
                <w:lang w:eastAsia="x-none"/>
              </w:rPr>
            </w:pPr>
            <w:r>
              <w:rPr>
                <w:rFonts w:ascii="Times New Roman" w:hAnsi="Times New Roman" w:cs="Times New Roman"/>
                <w:sz w:val="20"/>
                <w:szCs w:val="20"/>
                <w:lang w:eastAsia="x-none"/>
              </w:rPr>
              <w:t>Intel</w:t>
            </w:r>
          </w:p>
        </w:tc>
        <w:tc>
          <w:tcPr>
            <w:tcW w:w="5466" w:type="dxa"/>
          </w:tcPr>
          <w:p w14:paraId="27087A64" w14:textId="77777777" w:rsidR="0079249E" w:rsidRDefault="006E1E46" w:rsidP="00F72415">
            <w:pPr>
              <w:rPr>
                <w:rFonts w:ascii="Times New Roman" w:hAnsi="Times New Roman" w:cs="Times New Roman"/>
                <w:sz w:val="20"/>
                <w:szCs w:val="20"/>
                <w:lang w:eastAsia="x-none"/>
              </w:rPr>
            </w:pPr>
            <w:r>
              <w:rPr>
                <w:rFonts w:ascii="Times New Roman" w:hAnsi="Times New Roman" w:cs="Times New Roman"/>
                <w:sz w:val="20"/>
                <w:szCs w:val="20"/>
                <w:lang w:eastAsia="x-none"/>
              </w:rPr>
              <w:t>We have some questions to this Alt:</w:t>
            </w:r>
          </w:p>
          <w:p w14:paraId="0B4C209A" w14:textId="77777777" w:rsidR="006E1E46" w:rsidRDefault="006E1E46" w:rsidP="007E5BD8">
            <w:pPr>
              <w:pStyle w:val="a3"/>
              <w:numPr>
                <w:ilvl w:val="0"/>
                <w:numId w:val="8"/>
              </w:numPr>
              <w:rPr>
                <w:rFonts w:ascii="Times New Roman" w:hAnsi="Times New Roman" w:cs="Times New Roman"/>
                <w:sz w:val="20"/>
                <w:szCs w:val="20"/>
                <w:lang w:eastAsia="x-none"/>
              </w:rPr>
            </w:pPr>
            <w:r>
              <w:rPr>
                <w:rFonts w:ascii="Times New Roman" w:hAnsi="Times New Roman" w:cs="Times New Roman"/>
                <w:sz w:val="20"/>
                <w:szCs w:val="20"/>
                <w:lang w:eastAsia="x-none"/>
              </w:rPr>
              <w:t>Does this alt mandate or imply to mandate UE to support small delay CDD?</w:t>
            </w:r>
          </w:p>
          <w:p w14:paraId="028B785C" w14:textId="77777777" w:rsidR="006E1E46" w:rsidRDefault="006E1E46" w:rsidP="007E5BD8">
            <w:pPr>
              <w:pStyle w:val="a3"/>
              <w:numPr>
                <w:ilvl w:val="0"/>
                <w:numId w:val="8"/>
              </w:numPr>
              <w:rPr>
                <w:rFonts w:ascii="Times New Roman" w:hAnsi="Times New Roman" w:cs="Times New Roman"/>
                <w:sz w:val="20"/>
                <w:szCs w:val="20"/>
                <w:lang w:eastAsia="x-none"/>
              </w:rPr>
            </w:pPr>
            <w:r>
              <w:rPr>
                <w:rFonts w:ascii="Times New Roman" w:hAnsi="Times New Roman" w:cs="Times New Roman"/>
                <w:sz w:val="20"/>
                <w:szCs w:val="20"/>
                <w:lang w:eastAsia="x-none"/>
              </w:rPr>
              <w:t>What is the structure for new codebook subset?</w:t>
            </w:r>
          </w:p>
          <w:p w14:paraId="3B950EAE" w14:textId="77777777" w:rsidR="006E1E46" w:rsidRPr="007E5BD8" w:rsidRDefault="006E1E46" w:rsidP="007E5BD8">
            <w:pPr>
              <w:pStyle w:val="a3"/>
              <w:numPr>
                <w:ilvl w:val="0"/>
                <w:numId w:val="8"/>
              </w:numPr>
              <w:rPr>
                <w:rFonts w:ascii="Times New Roman" w:hAnsi="Times New Roman" w:cs="Times New Roman"/>
                <w:sz w:val="20"/>
                <w:szCs w:val="20"/>
                <w:lang w:eastAsia="x-none"/>
              </w:rPr>
            </w:pPr>
            <w:r>
              <w:rPr>
                <w:rFonts w:ascii="Times New Roman" w:hAnsi="Times New Roman" w:cs="Times New Roman"/>
                <w:sz w:val="20"/>
                <w:szCs w:val="20"/>
                <w:lang w:eastAsia="x-none"/>
              </w:rPr>
              <w:t>Could gNB configure codebookSubset which is different from the UE reported new codebookSubset?</w:t>
            </w:r>
          </w:p>
        </w:tc>
      </w:tr>
      <w:tr w:rsidR="0079249E" w14:paraId="7D33FB3D" w14:textId="77777777" w:rsidTr="001C3336">
        <w:tc>
          <w:tcPr>
            <w:tcW w:w="2110" w:type="dxa"/>
          </w:tcPr>
          <w:p w14:paraId="0315858B" w14:textId="77777777" w:rsidR="0079249E" w:rsidRDefault="001C1702" w:rsidP="00F72415">
            <w:pPr>
              <w:rPr>
                <w:rFonts w:ascii="Times New Roman" w:hAnsi="Times New Roman" w:cs="Times New Roman"/>
                <w:sz w:val="20"/>
                <w:szCs w:val="20"/>
                <w:lang w:eastAsia="x-none"/>
              </w:rPr>
            </w:pPr>
            <w:r>
              <w:rPr>
                <w:rFonts w:ascii="Times New Roman" w:hAnsi="Times New Roman" w:cs="Times New Roman"/>
                <w:sz w:val="20"/>
                <w:szCs w:val="20"/>
                <w:lang w:eastAsia="x-none"/>
              </w:rPr>
              <w:t>OPPO</w:t>
            </w:r>
          </w:p>
        </w:tc>
        <w:tc>
          <w:tcPr>
            <w:tcW w:w="5466" w:type="dxa"/>
          </w:tcPr>
          <w:p w14:paraId="6BB0CB8F" w14:textId="77777777" w:rsidR="001C1702" w:rsidRDefault="001C1702" w:rsidP="00F72415">
            <w:pPr>
              <w:rPr>
                <w:rFonts w:ascii="Times New Roman" w:hAnsi="Times New Roman" w:cs="Times New Roman"/>
                <w:sz w:val="20"/>
                <w:szCs w:val="20"/>
                <w:lang w:eastAsia="x-none"/>
              </w:rPr>
            </w:pPr>
            <w:r>
              <w:rPr>
                <w:rFonts w:ascii="Times New Roman" w:hAnsi="Times New Roman" w:cs="Times New Roman"/>
                <w:sz w:val="20"/>
                <w:szCs w:val="20"/>
                <w:lang w:eastAsia="x-none"/>
              </w:rPr>
              <w:t>One simple solution is that gNB can configure the same codebook subset(s) for both coherent and partial/non-coherent UE</w:t>
            </w:r>
            <w:r w:rsidR="0043669A">
              <w:rPr>
                <w:rFonts w:ascii="Times New Roman" w:hAnsi="Times New Roman" w:cs="Times New Roman" w:hint="eastAsia"/>
                <w:sz w:val="20"/>
                <w:szCs w:val="20"/>
              </w:rPr>
              <w:t xml:space="preserve"> (similar the UE behavior in LTE)</w:t>
            </w:r>
            <w:r>
              <w:rPr>
                <w:rFonts w:ascii="Times New Roman" w:hAnsi="Times New Roman" w:cs="Times New Roman"/>
                <w:sz w:val="20"/>
                <w:szCs w:val="20"/>
                <w:lang w:eastAsia="x-none"/>
              </w:rPr>
              <w:t>. It shows better performance than the scheme with only TPMI [1 1] in our simulation.</w:t>
            </w:r>
          </w:p>
          <w:p w14:paraId="787E1147" w14:textId="77777777" w:rsidR="00754029" w:rsidRDefault="00754029" w:rsidP="00F72415">
            <w:pPr>
              <w:rPr>
                <w:rFonts w:ascii="Times New Roman" w:hAnsi="Times New Roman" w:cs="Times New Roman"/>
                <w:sz w:val="20"/>
                <w:szCs w:val="20"/>
                <w:lang w:eastAsia="x-none"/>
              </w:rPr>
            </w:pPr>
            <w:r>
              <w:rPr>
                <w:rFonts w:ascii="Times New Roman" w:hAnsi="Times New Roman" w:cs="Times New Roman"/>
                <w:sz w:val="20"/>
                <w:szCs w:val="20"/>
                <w:lang w:eastAsia="x-none"/>
              </w:rPr>
              <w:t>We are open to add some restriction on the codebook subset for progress if some companies have strong preference.</w:t>
            </w:r>
          </w:p>
          <w:p w14:paraId="1769C9F4" w14:textId="77777777" w:rsidR="00754029" w:rsidRDefault="00754029" w:rsidP="00F72415">
            <w:pPr>
              <w:rPr>
                <w:rFonts w:ascii="Times New Roman" w:hAnsi="Times New Roman" w:cs="Times New Roman"/>
                <w:sz w:val="20"/>
                <w:szCs w:val="20"/>
                <w:lang w:eastAsia="x-none"/>
              </w:rPr>
            </w:pPr>
          </w:p>
          <w:p w14:paraId="5075648A" w14:textId="77777777" w:rsidR="001C1702" w:rsidRDefault="00A86D84" w:rsidP="00F72415">
            <w:pPr>
              <w:rPr>
                <w:rFonts w:ascii="Times New Roman" w:hAnsi="Times New Roman" w:cs="Times New Roman"/>
                <w:sz w:val="20"/>
                <w:szCs w:val="20"/>
                <w:lang w:eastAsia="x-none"/>
              </w:rPr>
            </w:pPr>
            <w:r>
              <w:rPr>
                <w:rFonts w:ascii="Times New Roman" w:hAnsi="Times New Roman" w:cs="Times New Roman"/>
                <w:sz w:val="20"/>
                <w:szCs w:val="20"/>
                <w:lang w:eastAsia="x-none"/>
              </w:rPr>
              <w:t>Regarding Intel’s question, please find some response from our side</w:t>
            </w:r>
          </w:p>
          <w:p w14:paraId="429EE63D" w14:textId="77777777" w:rsidR="00A86D84" w:rsidRDefault="00A86D84" w:rsidP="00857613">
            <w:pPr>
              <w:pStyle w:val="a3"/>
              <w:numPr>
                <w:ilvl w:val="0"/>
                <w:numId w:val="10"/>
              </w:numPr>
              <w:rPr>
                <w:rFonts w:ascii="Times New Roman" w:hAnsi="Times New Roman" w:cs="Times New Roman"/>
                <w:sz w:val="20"/>
                <w:szCs w:val="20"/>
                <w:lang w:eastAsia="x-none"/>
              </w:rPr>
            </w:pPr>
            <w:r>
              <w:rPr>
                <w:rFonts w:ascii="Times New Roman" w:hAnsi="Times New Roman" w:cs="Times New Roman"/>
                <w:sz w:val="20"/>
                <w:szCs w:val="20"/>
                <w:lang w:eastAsia="x-none"/>
              </w:rPr>
              <w:t>Not necessary to mandate CDD</w:t>
            </w:r>
          </w:p>
          <w:p w14:paraId="64F37F69" w14:textId="77777777" w:rsidR="00A86D84" w:rsidRDefault="00A86D84" w:rsidP="00857613">
            <w:pPr>
              <w:pStyle w:val="a3"/>
              <w:numPr>
                <w:ilvl w:val="0"/>
                <w:numId w:val="10"/>
              </w:numPr>
              <w:rPr>
                <w:rFonts w:ascii="Times New Roman" w:hAnsi="Times New Roman" w:cs="Times New Roman"/>
                <w:sz w:val="20"/>
                <w:szCs w:val="20"/>
                <w:lang w:eastAsia="x-none"/>
              </w:rPr>
            </w:pPr>
            <w:r>
              <w:rPr>
                <w:rFonts w:ascii="Times New Roman" w:hAnsi="Times New Roman" w:cs="Times New Roman"/>
                <w:sz w:val="20"/>
                <w:szCs w:val="20"/>
                <w:lang w:eastAsia="x-none"/>
              </w:rPr>
              <w:t>Can reuse the same codebook subset for coherent UE (we are open to discuss further restriction for compromise)</w:t>
            </w:r>
          </w:p>
          <w:p w14:paraId="6C6BC365" w14:textId="77777777" w:rsidR="00A86D84" w:rsidRPr="00857613" w:rsidRDefault="00A86D84" w:rsidP="00857613">
            <w:pPr>
              <w:pStyle w:val="a3"/>
              <w:numPr>
                <w:ilvl w:val="0"/>
                <w:numId w:val="10"/>
              </w:num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Depends on the design of UE capability signaling</w:t>
            </w:r>
            <w:r w:rsidR="00E1733E">
              <w:rPr>
                <w:rFonts w:ascii="Times New Roman" w:hAnsi="Times New Roman" w:cs="Times New Roman"/>
                <w:sz w:val="20"/>
                <w:szCs w:val="20"/>
                <w:lang w:eastAsia="x-none"/>
              </w:rPr>
              <w:t>. One possible way is to report UE capability without TPMI/TPMI set</w:t>
            </w:r>
          </w:p>
        </w:tc>
      </w:tr>
      <w:tr w:rsidR="00BB3603" w14:paraId="11C255E6" w14:textId="77777777" w:rsidTr="001C3336">
        <w:tc>
          <w:tcPr>
            <w:tcW w:w="2110" w:type="dxa"/>
          </w:tcPr>
          <w:p w14:paraId="4E3A559C" w14:textId="77777777" w:rsidR="00BB3603" w:rsidRDefault="00BB3603" w:rsidP="00BB3603">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IDC</w:t>
            </w:r>
          </w:p>
        </w:tc>
        <w:tc>
          <w:tcPr>
            <w:tcW w:w="5466" w:type="dxa"/>
          </w:tcPr>
          <w:p w14:paraId="2EF324A7" w14:textId="77777777" w:rsidR="00BB3603" w:rsidRDefault="00BB3603" w:rsidP="00BB3603">
            <w:pPr>
              <w:rPr>
                <w:rFonts w:ascii="Times New Roman" w:hAnsi="Times New Roman" w:cs="Times New Roman"/>
                <w:sz w:val="20"/>
                <w:szCs w:val="20"/>
                <w:lang w:eastAsia="x-none"/>
              </w:rPr>
            </w:pPr>
            <w:r>
              <w:rPr>
                <w:rFonts w:ascii="Times New Roman" w:hAnsi="Times New Roman" w:cs="Times New Roman"/>
                <w:sz w:val="20"/>
                <w:szCs w:val="20"/>
                <w:lang w:eastAsia="x-none"/>
              </w:rPr>
              <w:t>In response to Intel questions,</w:t>
            </w:r>
          </w:p>
          <w:p w14:paraId="40D1F27C" w14:textId="77777777" w:rsidR="00BB3603" w:rsidRDefault="00BB3603" w:rsidP="00BB3603">
            <w:pPr>
              <w:pStyle w:val="a3"/>
              <w:numPr>
                <w:ilvl w:val="0"/>
                <w:numId w:val="5"/>
              </w:numPr>
              <w:rPr>
                <w:rFonts w:ascii="Times New Roman" w:hAnsi="Times New Roman" w:cs="Times New Roman"/>
                <w:sz w:val="20"/>
                <w:szCs w:val="20"/>
                <w:lang w:eastAsia="x-none"/>
              </w:rPr>
            </w:pPr>
            <w:r>
              <w:rPr>
                <w:rFonts w:ascii="Times New Roman" w:hAnsi="Times New Roman" w:cs="Times New Roman"/>
                <w:sz w:val="20"/>
                <w:szCs w:val="20"/>
                <w:lang w:eastAsia="x-none"/>
              </w:rPr>
              <w:t>As also mentioned by OPPO, there is no mandate to use CDD</w:t>
            </w:r>
          </w:p>
          <w:p w14:paraId="51505464" w14:textId="77777777" w:rsidR="00BB3603" w:rsidRPr="00645943" w:rsidRDefault="00BB3603" w:rsidP="00BB3603">
            <w:pPr>
              <w:pStyle w:val="a3"/>
              <w:numPr>
                <w:ilvl w:val="0"/>
                <w:numId w:val="5"/>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The main idea here is to redefine the boundaries of the existing subsets for NC and PNC UEs, and allow in some precoder options that are currently excluded. </w:t>
            </w:r>
          </w:p>
        </w:tc>
      </w:tr>
      <w:tr w:rsidR="00660D35" w14:paraId="2D0A4620" w14:textId="77777777" w:rsidTr="001C3336">
        <w:tc>
          <w:tcPr>
            <w:tcW w:w="2110" w:type="dxa"/>
          </w:tcPr>
          <w:p w14:paraId="67661CAA" w14:textId="77777777" w:rsidR="00660D35" w:rsidRDefault="00660D35" w:rsidP="00BB3603">
            <w:pPr>
              <w:rPr>
                <w:rFonts w:ascii="Times New Roman" w:hAnsi="Times New Roman" w:cs="Times New Roman"/>
                <w:sz w:val="20"/>
                <w:szCs w:val="20"/>
                <w:lang w:eastAsia="x-none"/>
              </w:rPr>
            </w:pPr>
            <w:r>
              <w:rPr>
                <w:rFonts w:ascii="Times New Roman" w:hAnsi="Times New Roman" w:cs="Times New Roman"/>
                <w:sz w:val="20"/>
                <w:szCs w:val="20"/>
                <w:lang w:eastAsia="x-none"/>
              </w:rPr>
              <w:t>Samsung</w:t>
            </w:r>
          </w:p>
        </w:tc>
        <w:tc>
          <w:tcPr>
            <w:tcW w:w="5466" w:type="dxa"/>
          </w:tcPr>
          <w:p w14:paraId="536683DE" w14:textId="77777777" w:rsidR="00660D35" w:rsidRDefault="00660D35" w:rsidP="00660D35">
            <w:pPr>
              <w:rPr>
                <w:rFonts w:ascii="Times New Roman" w:hAnsi="Times New Roman" w:cs="Times New Roman"/>
                <w:sz w:val="20"/>
                <w:szCs w:val="20"/>
                <w:lang w:eastAsia="x-none"/>
              </w:rPr>
            </w:pPr>
            <w:r>
              <w:rPr>
                <w:rFonts w:ascii="Times New Roman" w:hAnsi="Times New Roman" w:cs="Times New Roman"/>
                <w:sz w:val="20"/>
                <w:szCs w:val="20"/>
                <w:lang w:eastAsia="x-none"/>
              </w:rPr>
              <w:t>In our view</w:t>
            </w:r>
            <w:r w:rsidRPr="00660D35">
              <w:rPr>
                <w:rFonts w:ascii="Times New Roman" w:hAnsi="Times New Roman" w:cs="Times New Roman"/>
                <w:sz w:val="20"/>
                <w:szCs w:val="20"/>
                <w:lang w:eastAsia="x-none"/>
              </w:rPr>
              <w:t xml:space="preserve">, since the antenna ports are NC/PC, TPMIs with different co-phasing values are not needed because phase coherence across antenna ports can’t be guaranteed. </w:t>
            </w:r>
            <w:r>
              <w:rPr>
                <w:rFonts w:ascii="Times New Roman" w:hAnsi="Times New Roman" w:cs="Times New Roman"/>
                <w:sz w:val="20"/>
                <w:szCs w:val="20"/>
                <w:lang w:eastAsia="x-none"/>
              </w:rPr>
              <w:t xml:space="preserve">So, 1 FC TPMI is sufficient. Also, in order to keep the design simple (e.g. no change in SRI+TPMI payload), we can just replace TPMI=0 with </w:t>
            </w:r>
            <w:r w:rsidRPr="00660D35">
              <w:rPr>
                <w:rFonts w:ascii="Times New Roman" w:hAnsi="Times New Roman" w:cs="Times New Roman"/>
                <w:sz w:val="20"/>
                <w:szCs w:val="20"/>
                <w:lang w:eastAsia="x-none"/>
              </w:rPr>
              <w:t>a FC TPMI (e.g. FC T</w:t>
            </w:r>
            <w:r>
              <w:rPr>
                <w:rFonts w:ascii="Times New Roman" w:hAnsi="Times New Roman" w:cs="Times New Roman"/>
                <w:sz w:val="20"/>
                <w:szCs w:val="20"/>
                <w:lang w:eastAsia="x-none"/>
              </w:rPr>
              <w:t>PMI with smallest TPMI index). Also, this solution is restricted to the following rank values (since other rank values don’t have this issue of full power Tx)</w:t>
            </w:r>
          </w:p>
          <w:p w14:paraId="1EDDBAE2" w14:textId="77777777" w:rsidR="00660D35" w:rsidRPr="00660D35" w:rsidRDefault="00660D35" w:rsidP="00660D35">
            <w:pPr>
              <w:rPr>
                <w:rFonts w:ascii="Times New Roman" w:hAnsi="Times New Roman" w:cs="Times New Roman"/>
                <w:sz w:val="20"/>
                <w:szCs w:val="20"/>
                <w:lang w:eastAsia="x-none"/>
              </w:rPr>
            </w:pPr>
            <w:r w:rsidRPr="00660D35">
              <w:rPr>
                <w:rFonts w:ascii="Times New Roman" w:hAnsi="Times New Roman" w:cs="Times New Roman"/>
                <w:sz w:val="20"/>
                <w:szCs w:val="20"/>
                <w:lang w:eastAsia="x-none"/>
              </w:rPr>
              <w:t>o</w:t>
            </w:r>
            <w:r w:rsidRPr="00660D35">
              <w:rPr>
                <w:rFonts w:ascii="Times New Roman" w:hAnsi="Times New Roman" w:cs="Times New Roman"/>
                <w:sz w:val="20"/>
                <w:szCs w:val="20"/>
                <w:lang w:eastAsia="x-none"/>
              </w:rPr>
              <w:tab/>
              <w:t xml:space="preserve">For 2 antenna ports and NC capable UE, </w:t>
            </w:r>
            <w:r>
              <w:rPr>
                <w:rFonts w:ascii="Times New Roman" w:hAnsi="Times New Roman" w:cs="Times New Roman"/>
                <w:sz w:val="20"/>
                <w:szCs w:val="20"/>
                <w:lang w:eastAsia="x-none"/>
              </w:rPr>
              <w:t>rank 1 only</w:t>
            </w:r>
          </w:p>
          <w:p w14:paraId="3B5744C5" w14:textId="77777777" w:rsidR="00660D35" w:rsidRPr="00660D35" w:rsidRDefault="00660D35" w:rsidP="00660D35">
            <w:pPr>
              <w:rPr>
                <w:rFonts w:ascii="Times New Roman" w:hAnsi="Times New Roman" w:cs="Times New Roman"/>
                <w:sz w:val="20"/>
                <w:szCs w:val="20"/>
                <w:lang w:eastAsia="x-none"/>
              </w:rPr>
            </w:pPr>
            <w:r w:rsidRPr="00660D35">
              <w:rPr>
                <w:rFonts w:ascii="Times New Roman" w:hAnsi="Times New Roman" w:cs="Times New Roman"/>
                <w:sz w:val="20"/>
                <w:szCs w:val="20"/>
                <w:lang w:eastAsia="x-none"/>
              </w:rPr>
              <w:t>o</w:t>
            </w:r>
            <w:r w:rsidRPr="00660D35">
              <w:rPr>
                <w:rFonts w:ascii="Times New Roman" w:hAnsi="Times New Roman" w:cs="Times New Roman"/>
                <w:sz w:val="20"/>
                <w:szCs w:val="20"/>
                <w:lang w:eastAsia="x-none"/>
              </w:rPr>
              <w:tab/>
              <w:t xml:space="preserve">For 4 antenna ports and PC capable UE, </w:t>
            </w:r>
            <w:r>
              <w:rPr>
                <w:rFonts w:ascii="Times New Roman" w:hAnsi="Times New Roman" w:cs="Times New Roman"/>
                <w:sz w:val="20"/>
                <w:szCs w:val="20"/>
                <w:lang w:eastAsia="x-none"/>
              </w:rPr>
              <w:t>rank 1 only</w:t>
            </w:r>
          </w:p>
          <w:p w14:paraId="1DF61D26" w14:textId="77777777" w:rsidR="00660D35" w:rsidRDefault="00660D35" w:rsidP="00660D35">
            <w:pPr>
              <w:rPr>
                <w:rFonts w:ascii="Times New Roman" w:hAnsi="Times New Roman" w:cs="Times New Roman"/>
                <w:sz w:val="20"/>
                <w:szCs w:val="20"/>
                <w:lang w:eastAsia="x-none"/>
              </w:rPr>
            </w:pPr>
            <w:r w:rsidRPr="00660D35">
              <w:rPr>
                <w:rFonts w:ascii="Times New Roman" w:hAnsi="Times New Roman" w:cs="Times New Roman"/>
                <w:sz w:val="20"/>
                <w:szCs w:val="20"/>
                <w:lang w:eastAsia="x-none"/>
              </w:rPr>
              <w:t>o</w:t>
            </w:r>
            <w:r w:rsidRPr="00660D35">
              <w:rPr>
                <w:rFonts w:ascii="Times New Roman" w:hAnsi="Times New Roman" w:cs="Times New Roman"/>
                <w:sz w:val="20"/>
                <w:szCs w:val="20"/>
                <w:lang w:eastAsia="x-none"/>
              </w:rPr>
              <w:tab/>
              <w:t xml:space="preserve">For 4 antenna ports and NC capable UE, </w:t>
            </w:r>
            <w:r>
              <w:rPr>
                <w:rFonts w:ascii="Times New Roman" w:hAnsi="Times New Roman" w:cs="Times New Roman"/>
                <w:sz w:val="20"/>
                <w:szCs w:val="20"/>
                <w:lang w:eastAsia="x-none"/>
              </w:rPr>
              <w:t>rank 1-3</w:t>
            </w:r>
          </w:p>
          <w:p w14:paraId="05C8FDA5" w14:textId="77777777" w:rsidR="00684540" w:rsidRDefault="00684540" w:rsidP="00660D35">
            <w:pPr>
              <w:rPr>
                <w:rFonts w:ascii="Times New Roman" w:hAnsi="Times New Roman" w:cs="Times New Roman"/>
                <w:sz w:val="20"/>
                <w:szCs w:val="20"/>
                <w:lang w:eastAsia="x-none"/>
              </w:rPr>
            </w:pPr>
            <w:r>
              <w:rPr>
                <w:rFonts w:ascii="Times New Roman" w:hAnsi="Times New Roman" w:cs="Times New Roman"/>
                <w:sz w:val="20"/>
                <w:szCs w:val="20"/>
                <w:lang w:eastAsia="x-none"/>
              </w:rPr>
              <w:t>Re Intel’s questions,</w:t>
            </w:r>
          </w:p>
          <w:p w14:paraId="0AB75752" w14:textId="77777777" w:rsidR="00684540" w:rsidRDefault="00684540" w:rsidP="00AF77A3">
            <w:pPr>
              <w:pStyle w:val="a3"/>
              <w:numPr>
                <w:ilvl w:val="0"/>
                <w:numId w:val="14"/>
              </w:numPr>
              <w:rPr>
                <w:rFonts w:ascii="Times New Roman" w:hAnsi="Times New Roman" w:cs="Times New Roman"/>
                <w:sz w:val="20"/>
                <w:szCs w:val="20"/>
                <w:lang w:eastAsia="x-none"/>
              </w:rPr>
            </w:pPr>
            <w:r>
              <w:rPr>
                <w:rFonts w:ascii="Times New Roman" w:hAnsi="Times New Roman" w:cs="Times New Roman"/>
                <w:sz w:val="20"/>
                <w:szCs w:val="20"/>
                <w:lang w:eastAsia="x-none"/>
              </w:rPr>
              <w:t>No</w:t>
            </w:r>
          </w:p>
          <w:p w14:paraId="369D96FE" w14:textId="77777777" w:rsidR="00684540" w:rsidRDefault="00684540" w:rsidP="00AF77A3">
            <w:pPr>
              <w:pStyle w:val="a3"/>
              <w:numPr>
                <w:ilvl w:val="0"/>
                <w:numId w:val="14"/>
              </w:numPr>
              <w:rPr>
                <w:rFonts w:ascii="Times New Roman" w:hAnsi="Times New Roman" w:cs="Times New Roman"/>
                <w:sz w:val="20"/>
                <w:szCs w:val="20"/>
                <w:lang w:eastAsia="x-none"/>
              </w:rPr>
            </w:pPr>
            <w:r>
              <w:rPr>
                <w:rFonts w:ascii="Times New Roman" w:hAnsi="Times New Roman" w:cs="Times New Roman"/>
                <w:sz w:val="20"/>
                <w:szCs w:val="20"/>
                <w:lang w:eastAsia="x-none"/>
              </w:rPr>
              <w:t>Reuse Rel.15 codebookSubset replacing TPMI 0 with 1 FC TPMI</w:t>
            </w:r>
          </w:p>
          <w:p w14:paraId="56B65C93" w14:textId="77777777" w:rsidR="00684540" w:rsidRPr="00AF77A3" w:rsidRDefault="00684540" w:rsidP="00AF77A3">
            <w:pPr>
              <w:pStyle w:val="a3"/>
              <w:numPr>
                <w:ilvl w:val="0"/>
                <w:numId w:val="14"/>
              </w:numPr>
              <w:rPr>
                <w:rFonts w:ascii="Times New Roman" w:hAnsi="Times New Roman" w:cs="Times New Roman"/>
                <w:sz w:val="20"/>
                <w:szCs w:val="20"/>
                <w:lang w:eastAsia="x-none"/>
              </w:rPr>
            </w:pPr>
            <w:r>
              <w:rPr>
                <w:rFonts w:ascii="Times New Roman" w:hAnsi="Times New Roman" w:cs="Times New Roman"/>
                <w:sz w:val="20"/>
                <w:szCs w:val="20"/>
                <w:lang w:eastAsia="x-none"/>
              </w:rPr>
              <w:t>No</w:t>
            </w:r>
          </w:p>
        </w:tc>
      </w:tr>
      <w:tr w:rsidR="009772B6" w14:paraId="344DFE8B" w14:textId="77777777" w:rsidTr="001C3336">
        <w:tc>
          <w:tcPr>
            <w:tcW w:w="2110" w:type="dxa"/>
          </w:tcPr>
          <w:p w14:paraId="28E2EEFC" w14:textId="2177A5BF"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Ericsson</w:t>
            </w:r>
          </w:p>
        </w:tc>
        <w:tc>
          <w:tcPr>
            <w:tcW w:w="5466" w:type="dxa"/>
          </w:tcPr>
          <w:p w14:paraId="6AC8648B" w14:textId="77777777"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In our understanding, a number of variants of option 1-1 have been discussed, and it would be good to know which are actually being proposed. Note that the focus here is on non-coherent operation to simplify the discussion.  Also, my understanding is that some companies have CDD (i.e. option 2) in mind here, so it is added as a possibility.</w:t>
            </w:r>
          </w:p>
          <w:p w14:paraId="24C62B9F" w14:textId="77777777" w:rsidR="009772B6" w:rsidRPr="004B03E2" w:rsidRDefault="009772B6" w:rsidP="009772B6">
            <w:pPr>
              <w:rPr>
                <w:rFonts w:ascii="Times New Roman" w:hAnsi="Times New Roman" w:cs="Times New Roman"/>
                <w:sz w:val="20"/>
                <w:szCs w:val="20"/>
                <w:lang w:eastAsia="x-none"/>
              </w:rPr>
            </w:pPr>
            <w:r w:rsidRPr="004B03E2">
              <w:rPr>
                <w:rFonts w:ascii="Times New Roman" w:hAnsi="Times New Roman" w:cs="Times New Roman"/>
                <w:sz w:val="20"/>
                <w:szCs w:val="20"/>
                <w:lang w:eastAsia="x-none"/>
              </w:rPr>
              <w:t>Alt 1</w:t>
            </w:r>
            <w:r>
              <w:rPr>
                <w:rFonts w:ascii="Times New Roman" w:hAnsi="Times New Roman" w:cs="Times New Roman"/>
                <w:sz w:val="20"/>
                <w:szCs w:val="20"/>
                <w:lang w:eastAsia="x-none"/>
              </w:rPr>
              <w:t>a</w:t>
            </w:r>
            <w:r w:rsidRPr="004B03E2">
              <w:rPr>
                <w:rFonts w:ascii="Times New Roman" w:hAnsi="Times New Roman" w:cs="Times New Roman"/>
                <w:sz w:val="20"/>
                <w:szCs w:val="20"/>
                <w:lang w:eastAsia="x-none"/>
              </w:rPr>
              <w:t xml:space="preserve">) The new codeboookSubset </w:t>
            </w:r>
            <w:r>
              <w:rPr>
                <w:rFonts w:ascii="Times New Roman" w:hAnsi="Times New Roman" w:cs="Times New Roman"/>
                <w:sz w:val="20"/>
                <w:szCs w:val="20"/>
                <w:lang w:eastAsia="x-none"/>
              </w:rPr>
              <w:t>is non-coherent TPMIs</w:t>
            </w:r>
            <w:r w:rsidRPr="004B03E2">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xml:space="preserve">+ a subset of the coherent precoding matrices </w:t>
            </w:r>
            <w:r w:rsidRPr="004B03E2">
              <w:rPr>
                <w:rFonts w:ascii="Times New Roman" w:hAnsi="Times New Roman" w:cs="Times New Roman"/>
                <w:sz w:val="20"/>
                <w:szCs w:val="20"/>
                <w:lang w:eastAsia="x-none"/>
              </w:rPr>
              <w:t>with more coarse phase quantization</w:t>
            </w:r>
          </w:p>
          <w:p w14:paraId="618447CE" w14:textId="77777777" w:rsidR="009772B6" w:rsidRPr="00FD4160" w:rsidRDefault="009772B6" w:rsidP="009772B6">
            <w:pPr>
              <w:pStyle w:val="a3"/>
              <w:numPr>
                <w:ilvl w:val="0"/>
                <w:numId w:val="15"/>
              </w:numPr>
              <w:rPr>
                <w:rFonts w:ascii="Times New Roman" w:hAnsi="Times New Roman" w:cs="Times New Roman"/>
                <w:sz w:val="20"/>
                <w:szCs w:val="20"/>
                <w:lang w:eastAsia="x-none"/>
              </w:rPr>
            </w:pPr>
            <w:r w:rsidRPr="00FD4160">
              <w:rPr>
                <w:rFonts w:ascii="Times New Roman" w:hAnsi="Times New Roman" w:cs="Times New Roman"/>
                <w:sz w:val="20"/>
                <w:szCs w:val="20"/>
                <w:lang w:eastAsia="x-none"/>
              </w:rPr>
              <w:t xml:space="preserve">UE </w:t>
            </w:r>
            <w:r>
              <w:rPr>
                <w:rFonts w:ascii="Times New Roman" w:hAnsi="Times New Roman" w:cs="Times New Roman"/>
                <w:sz w:val="20"/>
                <w:szCs w:val="20"/>
                <w:lang w:eastAsia="x-none"/>
              </w:rPr>
              <w:t xml:space="preserve">uses TPMI to </w:t>
            </w:r>
            <w:r w:rsidRPr="00FD4160">
              <w:rPr>
                <w:rFonts w:ascii="Times New Roman" w:hAnsi="Times New Roman" w:cs="Times New Roman"/>
                <w:sz w:val="20"/>
                <w:szCs w:val="20"/>
                <w:lang w:eastAsia="x-none"/>
              </w:rPr>
              <w:t>control relative phase among antenna ports</w:t>
            </w:r>
            <w:r>
              <w:rPr>
                <w:rFonts w:ascii="Times New Roman" w:hAnsi="Times New Roman" w:cs="Times New Roman"/>
                <w:sz w:val="20"/>
                <w:szCs w:val="20"/>
                <w:lang w:eastAsia="x-none"/>
              </w:rPr>
              <w:t xml:space="preserve"> and to select non-zero antenna ports for PUSCH transmission</w:t>
            </w:r>
          </w:p>
          <w:p w14:paraId="2AC389E5" w14:textId="77777777" w:rsidR="009772B6" w:rsidRDefault="009772B6" w:rsidP="009772B6">
            <w:pPr>
              <w:pStyle w:val="a3"/>
              <w:numPr>
                <w:ilvl w:val="0"/>
                <w:numId w:val="15"/>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A different </w:t>
            </w:r>
            <w:r w:rsidRPr="00FD4160">
              <w:rPr>
                <w:rFonts w:ascii="Times New Roman" w:hAnsi="Times New Roman" w:cs="Times New Roman"/>
                <w:sz w:val="20"/>
                <w:szCs w:val="20"/>
                <w:lang w:eastAsia="x-none"/>
              </w:rPr>
              <w:t xml:space="preserve">SRS </w:t>
            </w:r>
            <w:r>
              <w:rPr>
                <w:rFonts w:ascii="Times New Roman" w:hAnsi="Times New Roman" w:cs="Times New Roman"/>
                <w:sz w:val="20"/>
                <w:szCs w:val="20"/>
                <w:lang w:eastAsia="x-none"/>
              </w:rPr>
              <w:t>port is transmitted on each Tx chain</w:t>
            </w:r>
          </w:p>
          <w:p w14:paraId="2A8DEAC9" w14:textId="77777777" w:rsidR="009772B6" w:rsidRPr="008E246B" w:rsidRDefault="009772B6" w:rsidP="009772B6">
            <w:pPr>
              <w:pStyle w:val="a3"/>
              <w:numPr>
                <w:ilvl w:val="1"/>
                <w:numId w:val="15"/>
              </w:numPr>
              <w:rPr>
                <w:rFonts w:ascii="Times New Roman" w:hAnsi="Times New Roman" w:cs="Times New Roman"/>
                <w:sz w:val="20"/>
                <w:szCs w:val="20"/>
                <w:lang w:eastAsia="x-none"/>
              </w:rPr>
            </w:pPr>
            <w:r>
              <w:rPr>
                <w:rFonts w:ascii="Times New Roman" w:hAnsi="Times New Roman" w:cs="Times New Roman"/>
                <w:sz w:val="20"/>
                <w:szCs w:val="20"/>
                <w:lang w:eastAsia="x-none"/>
              </w:rPr>
              <w:t>Transparent CDD may be used on each port.</w:t>
            </w:r>
            <w:r w:rsidRPr="008E246B">
              <w:rPr>
                <w:rFonts w:ascii="Times New Roman" w:hAnsi="Times New Roman" w:cs="Times New Roman"/>
                <w:sz w:val="20"/>
                <w:szCs w:val="20"/>
                <w:lang w:eastAsia="x-none"/>
              </w:rPr>
              <w:t xml:space="preserve"> </w:t>
            </w:r>
          </w:p>
          <w:p w14:paraId="2174FDA2" w14:textId="77777777" w:rsidR="009772B6" w:rsidRPr="00FD4160" w:rsidRDefault="009772B6" w:rsidP="009772B6">
            <w:pPr>
              <w:pStyle w:val="a3"/>
              <w:numPr>
                <w:ilvl w:val="0"/>
                <w:numId w:val="15"/>
              </w:numPr>
              <w:rPr>
                <w:rFonts w:ascii="Times New Roman" w:hAnsi="Times New Roman" w:cs="Times New Roman"/>
                <w:sz w:val="20"/>
                <w:szCs w:val="20"/>
                <w:lang w:eastAsia="x-none"/>
              </w:rPr>
            </w:pPr>
            <w:r w:rsidRPr="00FD4160">
              <w:rPr>
                <w:rFonts w:ascii="Times New Roman" w:hAnsi="Times New Roman" w:cs="Times New Roman"/>
                <w:sz w:val="20"/>
                <w:szCs w:val="20"/>
                <w:lang w:eastAsia="x-none"/>
              </w:rPr>
              <w:t xml:space="preserve">gNB </w:t>
            </w:r>
            <w:r>
              <w:rPr>
                <w:rFonts w:ascii="Times New Roman" w:hAnsi="Times New Roman" w:cs="Times New Roman"/>
                <w:sz w:val="20"/>
                <w:szCs w:val="20"/>
                <w:lang w:eastAsia="x-none"/>
              </w:rPr>
              <w:t xml:space="preserve">can coherently </w:t>
            </w:r>
            <w:r w:rsidRPr="00FD4160">
              <w:rPr>
                <w:rFonts w:ascii="Times New Roman" w:hAnsi="Times New Roman" w:cs="Times New Roman"/>
                <w:sz w:val="20"/>
                <w:szCs w:val="20"/>
                <w:lang w:eastAsia="x-none"/>
              </w:rPr>
              <w:t xml:space="preserve">combine channel estimates from SRS </w:t>
            </w:r>
            <w:r>
              <w:rPr>
                <w:rFonts w:ascii="Times New Roman" w:hAnsi="Times New Roman" w:cs="Times New Roman"/>
                <w:sz w:val="20"/>
                <w:szCs w:val="20"/>
                <w:lang w:eastAsia="x-none"/>
              </w:rPr>
              <w:t xml:space="preserve">according to TPMI </w:t>
            </w:r>
            <w:r w:rsidRPr="00FD4160">
              <w:rPr>
                <w:rFonts w:ascii="Times New Roman" w:hAnsi="Times New Roman" w:cs="Times New Roman"/>
                <w:sz w:val="20"/>
                <w:szCs w:val="20"/>
                <w:lang w:eastAsia="x-none"/>
              </w:rPr>
              <w:t>when determining CQI/</w:t>
            </w:r>
            <w:r>
              <w:rPr>
                <w:rFonts w:ascii="Times New Roman" w:hAnsi="Times New Roman" w:cs="Times New Roman"/>
                <w:sz w:val="20"/>
                <w:szCs w:val="20"/>
                <w:lang w:eastAsia="x-none"/>
              </w:rPr>
              <w:t>TPMI/</w:t>
            </w:r>
            <w:r w:rsidRPr="00FD4160">
              <w:rPr>
                <w:rFonts w:ascii="Times New Roman" w:hAnsi="Times New Roman" w:cs="Times New Roman"/>
                <w:sz w:val="20"/>
                <w:szCs w:val="20"/>
                <w:lang w:eastAsia="x-none"/>
              </w:rPr>
              <w:t>RI</w:t>
            </w:r>
          </w:p>
          <w:p w14:paraId="2032F6D0" w14:textId="77777777" w:rsidR="009772B6" w:rsidRDefault="009772B6" w:rsidP="009772B6">
            <w:pPr>
              <w:rPr>
                <w:rFonts w:ascii="Times New Roman" w:hAnsi="Times New Roman" w:cs="Times New Roman"/>
                <w:sz w:val="20"/>
                <w:szCs w:val="20"/>
                <w:lang w:eastAsia="x-none"/>
              </w:rPr>
            </w:pPr>
            <w:r w:rsidRPr="004B03E2">
              <w:rPr>
                <w:rFonts w:ascii="Times New Roman" w:hAnsi="Times New Roman" w:cs="Times New Roman"/>
                <w:sz w:val="20"/>
                <w:szCs w:val="20"/>
                <w:lang w:eastAsia="x-none"/>
              </w:rPr>
              <w:lastRenderedPageBreak/>
              <w:t>Alt 1</w:t>
            </w:r>
            <w:r>
              <w:rPr>
                <w:rFonts w:ascii="Times New Roman" w:hAnsi="Times New Roman" w:cs="Times New Roman"/>
                <w:sz w:val="20"/>
                <w:szCs w:val="20"/>
                <w:lang w:eastAsia="x-none"/>
              </w:rPr>
              <w:t>b</w:t>
            </w:r>
            <w:r w:rsidRPr="004B03E2">
              <w:rPr>
                <w:rFonts w:ascii="Times New Roman" w:hAnsi="Times New Roman" w:cs="Times New Roman"/>
                <w:sz w:val="20"/>
                <w:szCs w:val="20"/>
                <w:lang w:eastAsia="x-none"/>
              </w:rPr>
              <w:t xml:space="preserve">) The new codeboookSubset </w:t>
            </w:r>
            <w:r>
              <w:rPr>
                <w:rFonts w:ascii="Times New Roman" w:hAnsi="Times New Roman" w:cs="Times New Roman"/>
                <w:sz w:val="20"/>
                <w:szCs w:val="20"/>
                <w:lang w:eastAsia="x-none"/>
              </w:rPr>
              <w:t>is non-coherent TPMIs</w:t>
            </w:r>
            <w:r w:rsidRPr="004B03E2">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a subset, or alternatively all, of the coherent precoding matrices that is selected without regard to phase</w:t>
            </w:r>
            <w:r w:rsidRPr="004B03E2">
              <w:rPr>
                <w:rFonts w:ascii="Times New Roman" w:hAnsi="Times New Roman" w:cs="Times New Roman"/>
                <w:sz w:val="20"/>
                <w:szCs w:val="20"/>
                <w:lang w:eastAsia="x-none"/>
              </w:rPr>
              <w:t xml:space="preserve"> </w:t>
            </w:r>
          </w:p>
          <w:p w14:paraId="5E333D90" w14:textId="77777777" w:rsidR="009772B6" w:rsidRPr="00FD4160" w:rsidRDefault="009772B6" w:rsidP="009772B6">
            <w:pPr>
              <w:pStyle w:val="a3"/>
              <w:numPr>
                <w:ilvl w:val="0"/>
                <w:numId w:val="15"/>
              </w:numPr>
              <w:rPr>
                <w:rFonts w:ascii="Times New Roman" w:hAnsi="Times New Roman" w:cs="Times New Roman"/>
                <w:sz w:val="20"/>
                <w:szCs w:val="20"/>
                <w:lang w:eastAsia="x-none"/>
              </w:rPr>
            </w:pPr>
            <w:r w:rsidRPr="00FD4160">
              <w:rPr>
                <w:rFonts w:ascii="Times New Roman" w:hAnsi="Times New Roman" w:cs="Times New Roman"/>
                <w:sz w:val="20"/>
                <w:szCs w:val="20"/>
                <w:lang w:eastAsia="x-none"/>
              </w:rPr>
              <w:t xml:space="preserve">UE </w:t>
            </w:r>
            <w:r>
              <w:rPr>
                <w:rFonts w:ascii="Times New Roman" w:hAnsi="Times New Roman" w:cs="Times New Roman"/>
                <w:sz w:val="20"/>
                <w:szCs w:val="20"/>
                <w:lang w:eastAsia="x-none"/>
              </w:rPr>
              <w:t xml:space="preserve">uses TPMI to select non-zero antenna ports but not to </w:t>
            </w:r>
            <w:r w:rsidRPr="00FD4160">
              <w:rPr>
                <w:rFonts w:ascii="Times New Roman" w:hAnsi="Times New Roman" w:cs="Times New Roman"/>
                <w:sz w:val="20"/>
                <w:szCs w:val="20"/>
                <w:lang w:eastAsia="x-none"/>
              </w:rPr>
              <w:t>control relative phase among ports</w:t>
            </w:r>
            <w:r>
              <w:rPr>
                <w:rFonts w:ascii="Times New Roman" w:hAnsi="Times New Roman" w:cs="Times New Roman"/>
                <w:sz w:val="20"/>
                <w:szCs w:val="20"/>
                <w:lang w:eastAsia="x-none"/>
              </w:rPr>
              <w:t xml:space="preserve"> for PUSCH transmission</w:t>
            </w:r>
          </w:p>
          <w:p w14:paraId="6ECD9966" w14:textId="77777777" w:rsidR="009772B6" w:rsidRDefault="009772B6" w:rsidP="009772B6">
            <w:pPr>
              <w:pStyle w:val="a3"/>
              <w:numPr>
                <w:ilvl w:val="0"/>
                <w:numId w:val="15"/>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A different </w:t>
            </w:r>
            <w:r w:rsidRPr="00FD4160">
              <w:rPr>
                <w:rFonts w:ascii="Times New Roman" w:hAnsi="Times New Roman" w:cs="Times New Roman"/>
                <w:sz w:val="20"/>
                <w:szCs w:val="20"/>
                <w:lang w:eastAsia="x-none"/>
              </w:rPr>
              <w:t xml:space="preserve">SRS </w:t>
            </w:r>
            <w:r>
              <w:rPr>
                <w:rFonts w:ascii="Times New Roman" w:hAnsi="Times New Roman" w:cs="Times New Roman"/>
                <w:sz w:val="20"/>
                <w:szCs w:val="20"/>
                <w:lang w:eastAsia="x-none"/>
              </w:rPr>
              <w:t>port is transmitted on each Tx chain</w:t>
            </w:r>
          </w:p>
          <w:p w14:paraId="6082C0F5" w14:textId="77777777" w:rsidR="009772B6" w:rsidRPr="00FD4160" w:rsidRDefault="009772B6" w:rsidP="009772B6">
            <w:pPr>
              <w:pStyle w:val="a3"/>
              <w:numPr>
                <w:ilvl w:val="1"/>
                <w:numId w:val="15"/>
              </w:numPr>
              <w:rPr>
                <w:rFonts w:ascii="Times New Roman" w:hAnsi="Times New Roman" w:cs="Times New Roman"/>
                <w:sz w:val="20"/>
                <w:szCs w:val="20"/>
                <w:lang w:eastAsia="x-none"/>
              </w:rPr>
            </w:pPr>
            <w:r>
              <w:rPr>
                <w:rFonts w:ascii="Times New Roman" w:hAnsi="Times New Roman" w:cs="Times New Roman"/>
                <w:sz w:val="20"/>
                <w:szCs w:val="20"/>
                <w:lang w:eastAsia="x-none"/>
              </w:rPr>
              <w:t>Transparent CDD may be used on each port.</w:t>
            </w:r>
          </w:p>
          <w:p w14:paraId="13316E38" w14:textId="77777777" w:rsidR="009772B6" w:rsidRPr="00FD4160" w:rsidRDefault="009772B6" w:rsidP="009772B6">
            <w:pPr>
              <w:pStyle w:val="a3"/>
              <w:numPr>
                <w:ilvl w:val="0"/>
                <w:numId w:val="15"/>
              </w:numPr>
              <w:rPr>
                <w:rFonts w:ascii="Times New Roman" w:hAnsi="Times New Roman" w:cs="Times New Roman"/>
                <w:sz w:val="20"/>
                <w:szCs w:val="20"/>
                <w:lang w:eastAsia="x-none"/>
              </w:rPr>
            </w:pPr>
            <w:r w:rsidRPr="00FD4160">
              <w:rPr>
                <w:rFonts w:ascii="Times New Roman" w:hAnsi="Times New Roman" w:cs="Times New Roman"/>
                <w:sz w:val="20"/>
                <w:szCs w:val="20"/>
                <w:lang w:eastAsia="x-none"/>
              </w:rPr>
              <w:t xml:space="preserve">gNB </w:t>
            </w:r>
            <w:r>
              <w:rPr>
                <w:rFonts w:ascii="Times New Roman" w:hAnsi="Times New Roman" w:cs="Times New Roman"/>
                <w:sz w:val="20"/>
                <w:szCs w:val="20"/>
                <w:lang w:eastAsia="x-none"/>
              </w:rPr>
              <w:t xml:space="preserve">can coherently </w:t>
            </w:r>
            <w:r w:rsidRPr="00FD4160">
              <w:rPr>
                <w:rFonts w:ascii="Times New Roman" w:hAnsi="Times New Roman" w:cs="Times New Roman"/>
                <w:sz w:val="20"/>
                <w:szCs w:val="20"/>
                <w:lang w:eastAsia="x-none"/>
              </w:rPr>
              <w:t xml:space="preserve">combine channel estimates from SRS </w:t>
            </w:r>
            <w:r>
              <w:rPr>
                <w:rFonts w:ascii="Times New Roman" w:hAnsi="Times New Roman" w:cs="Times New Roman"/>
                <w:sz w:val="20"/>
                <w:szCs w:val="20"/>
                <w:lang w:eastAsia="x-none"/>
              </w:rPr>
              <w:t xml:space="preserve">according to TPMI </w:t>
            </w:r>
            <w:r w:rsidRPr="00FD4160">
              <w:rPr>
                <w:rFonts w:ascii="Times New Roman" w:hAnsi="Times New Roman" w:cs="Times New Roman"/>
                <w:sz w:val="20"/>
                <w:szCs w:val="20"/>
                <w:lang w:eastAsia="x-none"/>
              </w:rPr>
              <w:t>when determining CQI/</w:t>
            </w:r>
            <w:r>
              <w:rPr>
                <w:rFonts w:ascii="Times New Roman" w:hAnsi="Times New Roman" w:cs="Times New Roman"/>
                <w:sz w:val="20"/>
                <w:szCs w:val="20"/>
                <w:lang w:eastAsia="x-none"/>
              </w:rPr>
              <w:t>TPMI/</w:t>
            </w:r>
            <w:r w:rsidRPr="00FD4160">
              <w:rPr>
                <w:rFonts w:ascii="Times New Roman" w:hAnsi="Times New Roman" w:cs="Times New Roman"/>
                <w:sz w:val="20"/>
                <w:szCs w:val="20"/>
                <w:lang w:eastAsia="x-none"/>
              </w:rPr>
              <w:t>RI</w:t>
            </w:r>
          </w:p>
          <w:p w14:paraId="6A5E0D71" w14:textId="77777777" w:rsidR="009772B6" w:rsidRPr="004B03E2" w:rsidRDefault="009772B6" w:rsidP="009772B6">
            <w:pPr>
              <w:rPr>
                <w:rFonts w:ascii="Times New Roman" w:hAnsi="Times New Roman" w:cs="Times New Roman"/>
                <w:sz w:val="20"/>
                <w:szCs w:val="20"/>
                <w:lang w:eastAsia="x-none"/>
              </w:rPr>
            </w:pPr>
            <w:r w:rsidRPr="004B03E2">
              <w:rPr>
                <w:rFonts w:ascii="Times New Roman" w:hAnsi="Times New Roman" w:cs="Times New Roman"/>
                <w:sz w:val="20"/>
                <w:szCs w:val="20"/>
                <w:lang w:eastAsia="x-none"/>
              </w:rPr>
              <w:t xml:space="preserve">Alt 1c) The new codeboookSubset is only </w:t>
            </w:r>
            <w:r>
              <w:rPr>
                <w:rFonts w:ascii="Times New Roman" w:hAnsi="Times New Roman" w:cs="Times New Roman"/>
                <w:sz w:val="20"/>
                <w:szCs w:val="20"/>
                <w:lang w:eastAsia="x-none"/>
              </w:rPr>
              <w:t xml:space="preserve">non-coherent </w:t>
            </w:r>
            <w:r w:rsidRPr="004B03E2">
              <w:rPr>
                <w:rFonts w:ascii="Times New Roman" w:hAnsi="Times New Roman" w:cs="Times New Roman"/>
                <w:sz w:val="20"/>
                <w:szCs w:val="20"/>
                <w:lang w:eastAsia="x-none"/>
              </w:rPr>
              <w:t xml:space="preserve">TPMIs, </w:t>
            </w:r>
          </w:p>
          <w:p w14:paraId="3536A39C" w14:textId="77777777" w:rsidR="009772B6" w:rsidRDefault="009772B6" w:rsidP="009772B6">
            <w:pPr>
              <w:pStyle w:val="a3"/>
              <w:numPr>
                <w:ilvl w:val="0"/>
                <w:numId w:val="15"/>
              </w:numPr>
              <w:rPr>
                <w:rFonts w:ascii="Times New Roman" w:hAnsi="Times New Roman" w:cs="Times New Roman"/>
                <w:sz w:val="20"/>
                <w:szCs w:val="20"/>
                <w:lang w:eastAsia="x-none"/>
              </w:rPr>
            </w:pPr>
            <w:r w:rsidRPr="00FD4160">
              <w:rPr>
                <w:rFonts w:ascii="Times New Roman" w:hAnsi="Times New Roman" w:cs="Times New Roman"/>
                <w:sz w:val="20"/>
                <w:szCs w:val="20"/>
                <w:lang w:eastAsia="x-none"/>
              </w:rPr>
              <w:t xml:space="preserve">UE </w:t>
            </w:r>
            <w:r>
              <w:rPr>
                <w:rFonts w:ascii="Times New Roman" w:hAnsi="Times New Roman" w:cs="Times New Roman"/>
                <w:sz w:val="20"/>
                <w:szCs w:val="20"/>
                <w:lang w:eastAsia="x-none"/>
              </w:rPr>
              <w:t xml:space="preserve">uses TPMI to select non-zero antenna ports but not to </w:t>
            </w:r>
            <w:r w:rsidRPr="00FD4160">
              <w:rPr>
                <w:rFonts w:ascii="Times New Roman" w:hAnsi="Times New Roman" w:cs="Times New Roman"/>
                <w:sz w:val="20"/>
                <w:szCs w:val="20"/>
                <w:lang w:eastAsia="x-none"/>
              </w:rPr>
              <w:t>control relative phase among ports</w:t>
            </w:r>
            <w:r>
              <w:rPr>
                <w:rFonts w:ascii="Times New Roman" w:hAnsi="Times New Roman" w:cs="Times New Roman"/>
                <w:sz w:val="20"/>
                <w:szCs w:val="20"/>
                <w:lang w:eastAsia="x-none"/>
              </w:rPr>
              <w:t xml:space="preserve"> for PUSCH transmission</w:t>
            </w:r>
          </w:p>
          <w:p w14:paraId="0C2F5F4F" w14:textId="77777777" w:rsidR="009772B6" w:rsidRDefault="009772B6" w:rsidP="009772B6">
            <w:pPr>
              <w:pStyle w:val="a3"/>
              <w:numPr>
                <w:ilvl w:val="0"/>
                <w:numId w:val="15"/>
              </w:numPr>
              <w:rPr>
                <w:rFonts w:ascii="Times New Roman" w:hAnsi="Times New Roman" w:cs="Times New Roman"/>
                <w:sz w:val="20"/>
                <w:szCs w:val="20"/>
                <w:lang w:eastAsia="x-none"/>
              </w:rPr>
            </w:pPr>
            <w:r w:rsidRPr="002C7E0D">
              <w:rPr>
                <w:rFonts w:ascii="Times New Roman" w:hAnsi="Times New Roman" w:cs="Times New Roman"/>
                <w:sz w:val="20"/>
                <w:szCs w:val="20"/>
                <w:lang w:eastAsia="x-none"/>
              </w:rPr>
              <w:t>PUSCH and SRS ports are virtualized</w:t>
            </w:r>
            <w:r>
              <w:rPr>
                <w:rFonts w:ascii="Times New Roman" w:hAnsi="Times New Roman" w:cs="Times New Roman"/>
                <w:sz w:val="20"/>
                <w:szCs w:val="20"/>
                <w:lang w:eastAsia="x-none"/>
              </w:rPr>
              <w:t>, possibly with CDD.</w:t>
            </w:r>
            <w:r w:rsidRPr="002C7E0D">
              <w:rPr>
                <w:rFonts w:ascii="Times New Roman" w:hAnsi="Times New Roman" w:cs="Times New Roman"/>
                <w:sz w:val="20"/>
                <w:szCs w:val="20"/>
                <w:lang w:eastAsia="x-none"/>
              </w:rPr>
              <w:t xml:space="preserve"> </w:t>
            </w:r>
          </w:p>
          <w:p w14:paraId="5871ED59" w14:textId="77777777" w:rsidR="009772B6" w:rsidRDefault="009772B6" w:rsidP="009772B6">
            <w:pPr>
              <w:pStyle w:val="a3"/>
              <w:numPr>
                <w:ilvl w:val="1"/>
                <w:numId w:val="15"/>
              </w:numPr>
              <w:rPr>
                <w:rFonts w:ascii="Times New Roman" w:hAnsi="Times New Roman" w:cs="Times New Roman"/>
                <w:sz w:val="20"/>
                <w:szCs w:val="20"/>
                <w:lang w:eastAsia="x-none"/>
              </w:rPr>
            </w:pPr>
            <w:r>
              <w:rPr>
                <w:rFonts w:ascii="Times New Roman" w:hAnsi="Times New Roman" w:cs="Times New Roman"/>
                <w:sz w:val="20"/>
                <w:szCs w:val="20"/>
                <w:lang w:eastAsia="x-none"/>
              </w:rPr>
              <w:t>The same antenna ports are transmitted on multiple Tx chains.</w:t>
            </w:r>
          </w:p>
          <w:p w14:paraId="24F70A2C" w14:textId="2E03877F" w:rsidR="009772B6" w:rsidRDefault="009772B6" w:rsidP="009772B6">
            <w:pPr>
              <w:pStyle w:val="a3"/>
              <w:numPr>
                <w:ilvl w:val="1"/>
                <w:numId w:val="15"/>
              </w:numPr>
              <w:rPr>
                <w:rFonts w:ascii="Times New Roman" w:hAnsi="Times New Roman" w:cs="Times New Roman"/>
                <w:sz w:val="20"/>
                <w:szCs w:val="20"/>
                <w:lang w:eastAsia="x-none"/>
              </w:rPr>
            </w:pPr>
            <w:r w:rsidRPr="002C7E0D">
              <w:rPr>
                <w:rFonts w:ascii="Times New Roman" w:hAnsi="Times New Roman" w:cs="Times New Roman"/>
                <w:sz w:val="20"/>
                <w:szCs w:val="20"/>
                <w:lang w:eastAsia="x-none"/>
              </w:rPr>
              <w:t xml:space="preserve">gNB directly measures SRS ports and maps one per layer </w:t>
            </w:r>
            <w:r>
              <w:rPr>
                <w:rFonts w:ascii="Times New Roman" w:hAnsi="Times New Roman" w:cs="Times New Roman"/>
                <w:sz w:val="20"/>
                <w:szCs w:val="20"/>
                <w:lang w:eastAsia="x-none"/>
              </w:rPr>
              <w:t xml:space="preserve">according to hypothesized TPMI </w:t>
            </w:r>
            <w:r w:rsidRPr="002C7E0D">
              <w:rPr>
                <w:rFonts w:ascii="Times New Roman" w:hAnsi="Times New Roman" w:cs="Times New Roman"/>
                <w:sz w:val="20"/>
                <w:szCs w:val="20"/>
                <w:lang w:eastAsia="x-none"/>
              </w:rPr>
              <w:t xml:space="preserve">to calculate </w:t>
            </w:r>
            <w:r>
              <w:rPr>
                <w:rFonts w:ascii="Times New Roman" w:hAnsi="Times New Roman" w:cs="Times New Roman"/>
                <w:sz w:val="20"/>
                <w:szCs w:val="20"/>
                <w:lang w:eastAsia="x-none"/>
              </w:rPr>
              <w:t>CQI/TPMI/RI</w:t>
            </w:r>
          </w:p>
        </w:tc>
      </w:tr>
      <w:tr w:rsidR="00B1089E" w14:paraId="57F9BE9A" w14:textId="77777777" w:rsidTr="001C3336">
        <w:tc>
          <w:tcPr>
            <w:tcW w:w="2110" w:type="dxa"/>
          </w:tcPr>
          <w:p w14:paraId="17CEE058" w14:textId="231203F9" w:rsidR="00B1089E" w:rsidRDefault="00B1089E"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Intel2</w:t>
            </w:r>
          </w:p>
        </w:tc>
        <w:tc>
          <w:tcPr>
            <w:tcW w:w="5466" w:type="dxa"/>
          </w:tcPr>
          <w:p w14:paraId="46EEA1BB" w14:textId="77777777" w:rsidR="00B1089E" w:rsidRDefault="00B1089E"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We share the same view with Ericsson that there looks to be different sub-alternatives under alternative 1. To clarify Alt1, we recommend to list all of them for companies to understand details.</w:t>
            </w:r>
          </w:p>
          <w:p w14:paraId="76814324" w14:textId="3728063D" w:rsidR="00B1089E" w:rsidRDefault="00B1089E"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If companies have the same understanding that small delay CDD is not required, we recommend to add one sub-bullet to clarify this as well.</w:t>
            </w:r>
          </w:p>
        </w:tc>
      </w:tr>
      <w:tr w:rsidR="00B53A8F" w14:paraId="2DA7C652" w14:textId="77777777" w:rsidTr="001C3336">
        <w:tc>
          <w:tcPr>
            <w:tcW w:w="2110" w:type="dxa"/>
          </w:tcPr>
          <w:p w14:paraId="0C0972F0" w14:textId="187011B5" w:rsidR="00B53A8F" w:rsidRDefault="00B53A8F"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CATT</w:t>
            </w:r>
          </w:p>
        </w:tc>
        <w:tc>
          <w:tcPr>
            <w:tcW w:w="5466" w:type="dxa"/>
          </w:tcPr>
          <w:p w14:paraId="5F3B60AE" w14:textId="3D853914" w:rsidR="00B53A8F" w:rsidRPr="00686F2F" w:rsidRDefault="00686F2F"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00B53A8F" w:rsidRPr="00686F2F">
              <w:rPr>
                <w:rFonts w:ascii="Times New Roman" w:hAnsi="Times New Roman" w:cs="Times New Roman"/>
                <w:sz w:val="20"/>
                <w:szCs w:val="20"/>
                <w:lang w:eastAsia="x-none"/>
              </w:rPr>
              <w:t>Specification-wise, in Rel.15 there are only three possible CBS which is solely based on UE coherent capability. It is unclear if option 1-1 is to reuse the existing Rel.15 CBS, or introduces new CBS. This missing information is important to understand the specification impact and implementation impact.</w:t>
            </w:r>
          </w:p>
          <w:p w14:paraId="09361520" w14:textId="5471614F" w:rsidR="00686F2F" w:rsidRPr="00686F2F" w:rsidRDefault="00686F2F"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00B53A8F" w:rsidRPr="00686F2F">
              <w:rPr>
                <w:rFonts w:ascii="Times New Roman" w:hAnsi="Times New Roman" w:cs="Times New Roman"/>
                <w:sz w:val="20"/>
                <w:szCs w:val="20"/>
                <w:lang w:eastAsia="x-none"/>
              </w:rPr>
              <w:t xml:space="preserve">Performance-wise, the typical option 1-1 (as per contribution so far) basically allows a low-capability, non-coherent UE to “pretend to be” a high capability, coherent UE, and asks the network to treat it as such. However since the UE is not capable to hold phase continuity, pretending to </w:t>
            </w:r>
            <w:r w:rsidR="00194A5D">
              <w:rPr>
                <w:rFonts w:ascii="Times New Roman" w:hAnsi="Times New Roman" w:cs="Times New Roman"/>
                <w:sz w:val="20"/>
                <w:szCs w:val="20"/>
                <w:lang w:eastAsia="x-none"/>
              </w:rPr>
              <w:t xml:space="preserve">be </w:t>
            </w:r>
            <w:r w:rsidR="00B53A8F" w:rsidRPr="00686F2F">
              <w:rPr>
                <w:rFonts w:ascii="Times New Roman" w:hAnsi="Times New Roman" w:cs="Times New Roman"/>
                <w:sz w:val="20"/>
                <w:szCs w:val="20"/>
                <w:lang w:eastAsia="x-none"/>
              </w:rPr>
              <w:t xml:space="preserve">a high capability UE </w:t>
            </w:r>
            <w:r w:rsidR="00194A5D">
              <w:rPr>
                <w:rFonts w:ascii="Times New Roman" w:hAnsi="Times New Roman" w:cs="Times New Roman"/>
                <w:sz w:val="20"/>
                <w:szCs w:val="20"/>
                <w:lang w:eastAsia="x-none"/>
              </w:rPr>
              <w:t xml:space="preserve">does not work in many cases. It </w:t>
            </w:r>
            <w:r w:rsidR="00B53A8F" w:rsidRPr="00686F2F">
              <w:rPr>
                <w:rFonts w:ascii="Times New Roman" w:hAnsi="Times New Roman" w:cs="Times New Roman"/>
                <w:sz w:val="20"/>
                <w:szCs w:val="20"/>
                <w:lang w:eastAsia="x-none"/>
              </w:rPr>
              <w:t xml:space="preserve">may </w:t>
            </w:r>
            <w:r w:rsidR="00194A5D">
              <w:rPr>
                <w:rFonts w:ascii="Times New Roman" w:hAnsi="Times New Roman" w:cs="Times New Roman"/>
                <w:sz w:val="20"/>
                <w:szCs w:val="20"/>
                <w:lang w:eastAsia="x-none"/>
              </w:rPr>
              <w:t xml:space="preserve">actually be worse as it </w:t>
            </w:r>
            <w:r w:rsidR="00B53A8F" w:rsidRPr="00686F2F">
              <w:rPr>
                <w:rFonts w:ascii="Times New Roman" w:hAnsi="Times New Roman" w:cs="Times New Roman"/>
                <w:sz w:val="20"/>
                <w:szCs w:val="20"/>
                <w:lang w:eastAsia="x-none"/>
              </w:rPr>
              <w:t>mislead the network to schedule a wrong TPMI that the UE cannot support</w:t>
            </w:r>
            <w:r>
              <w:rPr>
                <w:rFonts w:ascii="Times New Roman" w:hAnsi="Times New Roman" w:cs="Times New Roman"/>
                <w:sz w:val="20"/>
                <w:szCs w:val="20"/>
                <w:lang w:eastAsia="x-none"/>
              </w:rPr>
              <w:t xml:space="preserve"> coherently</w:t>
            </w:r>
            <w:r w:rsidR="00B53A8F" w:rsidRPr="00686F2F">
              <w:rPr>
                <w:rFonts w:ascii="Times New Roman" w:hAnsi="Times New Roman" w:cs="Times New Roman"/>
                <w:sz w:val="20"/>
                <w:szCs w:val="20"/>
                <w:lang w:eastAsia="x-none"/>
              </w:rPr>
              <w:t xml:space="preserve"> (because the calculated SNR during link adaptation cannot be achieved in real PUSCH transmission). </w:t>
            </w:r>
            <w:r w:rsidRPr="00686F2F">
              <w:rPr>
                <w:rFonts w:ascii="Times New Roman" w:hAnsi="Times New Roman" w:cs="Times New Roman"/>
                <w:sz w:val="20"/>
                <w:szCs w:val="20"/>
                <w:lang w:eastAsia="x-none"/>
              </w:rPr>
              <w:t>Multiple</w:t>
            </w:r>
            <w:r w:rsidR="00B53A8F" w:rsidRPr="00686F2F">
              <w:rPr>
                <w:rFonts w:ascii="Times New Roman" w:hAnsi="Times New Roman" w:cs="Times New Roman"/>
                <w:sz w:val="20"/>
                <w:szCs w:val="20"/>
                <w:lang w:eastAsia="x-none"/>
              </w:rPr>
              <w:t xml:space="preserve"> companies have shown performance loss </w:t>
            </w:r>
            <w:r w:rsidR="00B53A8F" w:rsidRPr="00686F2F">
              <w:rPr>
                <w:rFonts w:ascii="Times New Roman" w:hAnsi="Times New Roman" w:cs="Times New Roman"/>
                <w:sz w:val="20"/>
                <w:szCs w:val="20"/>
                <w:lang w:eastAsia="x-none"/>
              </w:rPr>
              <w:lastRenderedPageBreak/>
              <w:t>compared to even the worse performance of Rel.15, due to “false capability reporting” by these UE.</w:t>
            </w:r>
          </w:p>
          <w:p w14:paraId="2861AFE0" w14:textId="0180A678" w:rsidR="00686F2F" w:rsidRPr="00686F2F" w:rsidRDefault="00686F2F"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Pr="00686F2F">
              <w:rPr>
                <w:rFonts w:ascii="Times New Roman" w:hAnsi="Times New Roman" w:cs="Times New Roman"/>
                <w:sz w:val="20"/>
                <w:szCs w:val="20"/>
                <w:lang w:eastAsia="x-none"/>
              </w:rPr>
              <w:t xml:space="preserve">It is still to be confirmed if CDD can completely eliminate the performance </w:t>
            </w:r>
            <w:r w:rsidR="00194A5D">
              <w:rPr>
                <w:rFonts w:ascii="Times New Roman" w:hAnsi="Times New Roman" w:cs="Times New Roman"/>
                <w:sz w:val="20"/>
                <w:szCs w:val="20"/>
                <w:lang w:eastAsia="x-none"/>
              </w:rPr>
              <w:t>degradation over Rel.15</w:t>
            </w:r>
            <w:r w:rsidRPr="00686F2F">
              <w:rPr>
                <w:rFonts w:ascii="Times New Roman" w:hAnsi="Times New Roman" w:cs="Times New Roman"/>
                <w:sz w:val="20"/>
                <w:szCs w:val="20"/>
                <w:lang w:eastAsia="x-none"/>
              </w:rPr>
              <w:t xml:space="preserve"> </w:t>
            </w:r>
            <w:r w:rsidR="00194A5D">
              <w:rPr>
                <w:rFonts w:ascii="Times New Roman" w:hAnsi="Times New Roman" w:cs="Times New Roman"/>
                <w:sz w:val="20"/>
                <w:szCs w:val="20"/>
                <w:lang w:eastAsia="x-none"/>
              </w:rPr>
              <w:t>in ALL cases</w:t>
            </w:r>
            <w:r w:rsidRPr="00686F2F">
              <w:rPr>
                <w:rFonts w:ascii="Times New Roman" w:hAnsi="Times New Roman" w:cs="Times New Roman"/>
                <w:sz w:val="20"/>
                <w:szCs w:val="20"/>
                <w:lang w:eastAsia="x-none"/>
              </w:rPr>
              <w:t xml:space="preserve">. Given that CDD is </w:t>
            </w:r>
            <w:r>
              <w:rPr>
                <w:rFonts w:ascii="Times New Roman" w:hAnsi="Times New Roman" w:cs="Times New Roman"/>
                <w:sz w:val="20"/>
                <w:szCs w:val="20"/>
                <w:lang w:eastAsia="x-none"/>
              </w:rPr>
              <w:t xml:space="preserve">(presumably) </w:t>
            </w:r>
            <w:r w:rsidRPr="00686F2F">
              <w:rPr>
                <w:rFonts w:ascii="Times New Roman" w:hAnsi="Times New Roman" w:cs="Times New Roman"/>
                <w:sz w:val="20"/>
                <w:szCs w:val="20"/>
                <w:lang w:eastAsia="x-none"/>
              </w:rPr>
              <w:t xml:space="preserve">transparent in RAN1 and the delay is to be selected by UE alone, it needs to be ensured that CDD can address the performance loss of option 1-1 in different propagation channels. Deciding with a single link-channel model is insufficient. </w:t>
            </w:r>
          </w:p>
          <w:p w14:paraId="618B0766" w14:textId="27560AF6" w:rsidR="00B53A8F" w:rsidRPr="00686F2F" w:rsidRDefault="00686F2F" w:rsidP="00194A5D">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Last but not least, </w:t>
            </w:r>
            <w:r w:rsidRPr="00686F2F">
              <w:rPr>
                <w:rFonts w:ascii="Times New Roman" w:hAnsi="Times New Roman" w:cs="Times New Roman"/>
                <w:sz w:val="20"/>
                <w:szCs w:val="20"/>
                <w:lang w:eastAsia="x-none"/>
              </w:rPr>
              <w:t>a testing mechanism needs to be in</w:t>
            </w:r>
            <w:r>
              <w:rPr>
                <w:rFonts w:ascii="Times New Roman" w:hAnsi="Times New Roman" w:cs="Times New Roman"/>
                <w:sz w:val="20"/>
                <w:szCs w:val="20"/>
                <w:lang w:eastAsia="x-none"/>
              </w:rPr>
              <w:t xml:space="preserve"> place in</w:t>
            </w:r>
            <w:r w:rsidRPr="00686F2F">
              <w:rPr>
                <w:rFonts w:ascii="Times New Roman" w:hAnsi="Times New Roman" w:cs="Times New Roman"/>
                <w:sz w:val="20"/>
                <w:szCs w:val="20"/>
                <w:lang w:eastAsia="x-none"/>
              </w:rPr>
              <w:t xml:space="preserve"> RAN4 to make sure that the UE indeed will implement CDD. </w:t>
            </w:r>
            <w:r>
              <w:rPr>
                <w:rFonts w:ascii="Times New Roman" w:hAnsi="Times New Roman" w:cs="Times New Roman"/>
                <w:sz w:val="20"/>
                <w:szCs w:val="20"/>
                <w:lang w:eastAsia="x-none"/>
              </w:rPr>
              <w:t>Otherwise nothing can prevent a</w:t>
            </w:r>
            <w:r w:rsidRPr="00686F2F">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lazy</w:t>
            </w:r>
            <w:r w:rsidRPr="00686F2F">
              <w:rPr>
                <w:rFonts w:ascii="Times New Roman" w:hAnsi="Times New Roman" w:cs="Times New Roman"/>
                <w:sz w:val="20"/>
                <w:szCs w:val="20"/>
                <w:lang w:eastAsia="x-none"/>
              </w:rPr>
              <w:t xml:space="preserve"> Rel.15 UE to simply declare meeting the Rel.16 enhancement objective, without actually doing anything. </w:t>
            </w:r>
            <w:r w:rsidR="00194A5D">
              <w:rPr>
                <w:rFonts w:ascii="Times New Roman" w:hAnsi="Times New Roman" w:cs="Times New Roman"/>
                <w:sz w:val="20"/>
                <w:szCs w:val="20"/>
                <w:lang w:eastAsia="x-none"/>
              </w:rPr>
              <w:t>3GPP</w:t>
            </w:r>
            <w:r w:rsidRPr="00686F2F">
              <w:rPr>
                <w:rFonts w:ascii="Times New Roman" w:hAnsi="Times New Roman" w:cs="Times New Roman"/>
                <w:sz w:val="20"/>
                <w:szCs w:val="20"/>
                <w:lang w:eastAsia="x-none"/>
              </w:rPr>
              <w:t xml:space="preserve"> must be able to catch these UE. </w:t>
            </w:r>
            <w:r w:rsidR="00B53A8F" w:rsidRPr="00686F2F">
              <w:rPr>
                <w:rFonts w:ascii="Times New Roman" w:hAnsi="Times New Roman" w:cs="Times New Roman"/>
                <w:sz w:val="20"/>
                <w:szCs w:val="20"/>
                <w:lang w:eastAsia="x-none"/>
              </w:rPr>
              <w:t xml:space="preserve"> </w:t>
            </w:r>
          </w:p>
        </w:tc>
      </w:tr>
      <w:tr w:rsidR="001779F8" w14:paraId="12B55929" w14:textId="77777777" w:rsidTr="001C3336">
        <w:tc>
          <w:tcPr>
            <w:tcW w:w="2110" w:type="dxa"/>
          </w:tcPr>
          <w:p w14:paraId="5F8D2FC4" w14:textId="1AAFA030" w:rsidR="001779F8" w:rsidRDefault="001779F8"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Nokia, NSB</w:t>
            </w:r>
          </w:p>
        </w:tc>
        <w:tc>
          <w:tcPr>
            <w:tcW w:w="5466" w:type="dxa"/>
          </w:tcPr>
          <w:p w14:paraId="6D4DDE80" w14:textId="77777777" w:rsidR="001779F8" w:rsidRDefault="001779F8"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For CDD issue:</w:t>
            </w:r>
          </w:p>
          <w:p w14:paraId="2996DE87" w14:textId="491FB654" w:rsidR="001779F8" w:rsidRDefault="001779F8"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It has been agreed a while ago that Option 2 (CDD) is “transparent”. We shall stick to our original agreement, and there is no need to open the door to discuss any specification related CDD implementation. From technical point of view, the relative phase between any two non-coherent RF chain is unpredictable, no matter whether CDD is applied or not.</w:t>
            </w:r>
          </w:p>
          <w:p w14:paraId="60A28EA7" w14:textId="57478A36" w:rsidR="001779F8" w:rsidRDefault="001779F8" w:rsidP="00686F2F">
            <w:pPr>
              <w:rPr>
                <w:rFonts w:ascii="Times New Roman" w:hAnsi="Times New Roman" w:cs="Times New Roman"/>
                <w:sz w:val="20"/>
                <w:szCs w:val="20"/>
                <w:lang w:eastAsia="x-none"/>
              </w:rPr>
            </w:pPr>
          </w:p>
          <w:p w14:paraId="6E8E28E2" w14:textId="46A2B223" w:rsidR="001779F8" w:rsidRDefault="001779F8"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For specific proposal: </w:t>
            </w:r>
          </w:p>
          <w:p w14:paraId="291D270A" w14:textId="56787A1E" w:rsidR="001779F8" w:rsidRDefault="001779F8"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One specific proposal is discussed in our tdoc R1-1905066:</w:t>
            </w:r>
          </w:p>
          <w:p w14:paraId="56391941" w14:textId="415E1760" w:rsidR="001779F8" w:rsidRDefault="001779F8"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For 2Tx rank-1: one extra entry can be added to the TPMI table for non-coherent case (the highlighted one is the new entry):</w:t>
            </w:r>
          </w:p>
          <w:p w14:paraId="51B3A1D4" w14:textId="7442A00B" w:rsidR="001779F8" w:rsidRDefault="001779F8"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From the TMPI table (precoding information and number of layers) : </w:t>
            </w:r>
          </w:p>
          <w:p w14:paraId="0C0F5619" w14:textId="77777777" w:rsidR="001779F8" w:rsidRPr="001779F8" w:rsidRDefault="001779F8" w:rsidP="001779F8">
            <w:pPr>
              <w:rPr>
                <w:rFonts w:ascii="Times New Roman" w:hAnsi="Times New Roman" w:cs="Times New Roman"/>
                <w:sz w:val="20"/>
                <w:szCs w:val="20"/>
                <w:lang w:eastAsia="x-none"/>
              </w:rPr>
            </w:pPr>
            <w:r w:rsidRPr="001779F8">
              <w:rPr>
                <w:rFonts w:ascii="Times New Roman" w:hAnsi="Times New Roman" w:cs="Times New Roman"/>
                <w:sz w:val="20"/>
                <w:szCs w:val="20"/>
                <w:lang w:eastAsia="x-none"/>
              </w:rPr>
              <w:t>0</w:t>
            </w:r>
            <w:r w:rsidRPr="001779F8">
              <w:rPr>
                <w:rFonts w:ascii="Times New Roman" w:hAnsi="Times New Roman" w:cs="Times New Roman"/>
                <w:sz w:val="20"/>
                <w:szCs w:val="20"/>
                <w:lang w:eastAsia="x-none"/>
              </w:rPr>
              <w:tab/>
              <w:t>1 layer: TPMI=0</w:t>
            </w:r>
          </w:p>
          <w:p w14:paraId="4366B415" w14:textId="761AA0C2" w:rsidR="001779F8" w:rsidRDefault="001779F8" w:rsidP="001779F8">
            <w:pPr>
              <w:rPr>
                <w:rFonts w:ascii="Times New Roman" w:hAnsi="Times New Roman" w:cs="Times New Roman"/>
                <w:sz w:val="20"/>
                <w:szCs w:val="20"/>
                <w:lang w:eastAsia="x-none"/>
              </w:rPr>
            </w:pPr>
            <w:r w:rsidRPr="001779F8">
              <w:rPr>
                <w:rFonts w:ascii="Times New Roman" w:hAnsi="Times New Roman" w:cs="Times New Roman"/>
                <w:sz w:val="20"/>
                <w:szCs w:val="20"/>
                <w:lang w:eastAsia="x-none"/>
              </w:rPr>
              <w:t>1</w:t>
            </w:r>
            <w:r w:rsidRPr="001779F8">
              <w:rPr>
                <w:rFonts w:ascii="Times New Roman" w:hAnsi="Times New Roman" w:cs="Times New Roman"/>
                <w:sz w:val="20"/>
                <w:szCs w:val="20"/>
                <w:lang w:eastAsia="x-none"/>
              </w:rPr>
              <w:tab/>
              <w:t>1 layer: TPMI=1</w:t>
            </w:r>
          </w:p>
          <w:p w14:paraId="76961694" w14:textId="5152A6E1" w:rsidR="001779F8" w:rsidRDefault="00E249E4" w:rsidP="001779F8">
            <w:pPr>
              <w:rPr>
                <w:rFonts w:ascii="Times New Roman" w:hAnsi="Times New Roman" w:cs="Times New Roman"/>
                <w:sz w:val="20"/>
                <w:szCs w:val="20"/>
                <w:lang w:eastAsia="x-none"/>
              </w:rPr>
            </w:pPr>
            <w:r>
              <w:rPr>
                <w:rFonts w:ascii="Times New Roman" w:hAnsi="Times New Roman" w:cs="Times New Roman"/>
                <w:sz w:val="20"/>
                <w:szCs w:val="20"/>
                <w:lang w:eastAsia="x-none"/>
              </w:rPr>
              <w:t>it shall be changed t</w:t>
            </w:r>
            <w:r w:rsidR="001779F8">
              <w:rPr>
                <w:rFonts w:ascii="Times New Roman" w:hAnsi="Times New Roman" w:cs="Times New Roman"/>
                <w:sz w:val="20"/>
                <w:szCs w:val="20"/>
                <w:lang w:eastAsia="x-none"/>
              </w:rPr>
              <w:t xml:space="preserve">o: </w:t>
            </w:r>
          </w:p>
          <w:p w14:paraId="5FD2D59E" w14:textId="77777777" w:rsidR="00E249E4" w:rsidRPr="001779F8" w:rsidRDefault="00E249E4" w:rsidP="00E249E4">
            <w:pPr>
              <w:rPr>
                <w:rFonts w:ascii="Times New Roman" w:hAnsi="Times New Roman" w:cs="Times New Roman"/>
                <w:sz w:val="20"/>
                <w:szCs w:val="20"/>
                <w:lang w:eastAsia="x-none"/>
              </w:rPr>
            </w:pPr>
            <w:r w:rsidRPr="001779F8">
              <w:rPr>
                <w:rFonts w:ascii="Times New Roman" w:hAnsi="Times New Roman" w:cs="Times New Roman"/>
                <w:sz w:val="20"/>
                <w:szCs w:val="20"/>
                <w:lang w:eastAsia="x-none"/>
              </w:rPr>
              <w:t>0</w:t>
            </w:r>
            <w:r w:rsidRPr="001779F8">
              <w:rPr>
                <w:rFonts w:ascii="Times New Roman" w:hAnsi="Times New Roman" w:cs="Times New Roman"/>
                <w:sz w:val="20"/>
                <w:szCs w:val="20"/>
                <w:lang w:eastAsia="x-none"/>
              </w:rPr>
              <w:tab/>
              <w:t>1 layer: TPMI=0</w:t>
            </w:r>
          </w:p>
          <w:p w14:paraId="3659FDF8" w14:textId="77777777" w:rsidR="00E249E4" w:rsidRDefault="00E249E4" w:rsidP="00E249E4">
            <w:pPr>
              <w:rPr>
                <w:rFonts w:ascii="Times New Roman" w:hAnsi="Times New Roman" w:cs="Times New Roman"/>
                <w:sz w:val="20"/>
                <w:szCs w:val="20"/>
                <w:lang w:eastAsia="x-none"/>
              </w:rPr>
            </w:pPr>
            <w:r w:rsidRPr="001779F8">
              <w:rPr>
                <w:rFonts w:ascii="Times New Roman" w:hAnsi="Times New Roman" w:cs="Times New Roman"/>
                <w:sz w:val="20"/>
                <w:szCs w:val="20"/>
                <w:lang w:eastAsia="x-none"/>
              </w:rPr>
              <w:t>1</w:t>
            </w:r>
            <w:r w:rsidRPr="001779F8">
              <w:rPr>
                <w:rFonts w:ascii="Times New Roman" w:hAnsi="Times New Roman" w:cs="Times New Roman"/>
                <w:sz w:val="20"/>
                <w:szCs w:val="20"/>
                <w:lang w:eastAsia="x-none"/>
              </w:rPr>
              <w:tab/>
              <w:t>1 layer: TPMI=1</w:t>
            </w:r>
          </w:p>
          <w:p w14:paraId="2CBF1B13" w14:textId="56176089" w:rsidR="001779F8" w:rsidRDefault="001779F8" w:rsidP="001779F8">
            <w:pPr>
              <w:rPr>
                <w:rFonts w:ascii="Times New Roman" w:hAnsi="Times New Roman" w:cs="Times New Roman"/>
                <w:sz w:val="20"/>
                <w:szCs w:val="20"/>
                <w:lang w:eastAsia="x-none"/>
              </w:rPr>
            </w:pPr>
            <w:r w:rsidRPr="00D66655">
              <w:rPr>
                <w:rFonts w:ascii="Times New Roman" w:hAnsi="Times New Roman" w:cs="Times New Roman"/>
                <w:sz w:val="20"/>
                <w:szCs w:val="20"/>
                <w:lang w:eastAsia="x-none"/>
              </w:rPr>
              <w:t>2</w:t>
            </w:r>
            <w:r w:rsidRPr="00D66655">
              <w:rPr>
                <w:rFonts w:ascii="Times New Roman" w:hAnsi="Times New Roman" w:cs="Times New Roman"/>
                <w:sz w:val="20"/>
                <w:szCs w:val="20"/>
                <w:lang w:eastAsia="x-none"/>
              </w:rPr>
              <w:tab/>
              <w:t>1 layer: TPMI=2</w:t>
            </w:r>
          </w:p>
          <w:p w14:paraId="1327E20D" w14:textId="43AAE88B" w:rsidR="001779F8" w:rsidRDefault="001779F8" w:rsidP="00686F2F">
            <w:pPr>
              <w:rPr>
                <w:rFonts w:ascii="Times New Roman" w:hAnsi="Times New Roman" w:cs="Times New Roman"/>
                <w:sz w:val="20"/>
                <w:szCs w:val="20"/>
                <w:lang w:eastAsia="x-none"/>
              </w:rPr>
            </w:pPr>
          </w:p>
          <w:p w14:paraId="466E5B67" w14:textId="1729262D" w:rsidR="001779F8" w:rsidRDefault="001779F8" w:rsidP="00686F2F">
            <w:pPr>
              <w:rPr>
                <w:rFonts w:ascii="Times New Roman" w:hAnsi="Times New Roman" w:cs="Times New Roman"/>
                <w:sz w:val="20"/>
                <w:szCs w:val="20"/>
                <w:lang w:eastAsia="x-none"/>
              </w:rPr>
            </w:pPr>
            <w:r>
              <w:rPr>
                <w:rFonts w:ascii="Times New Roman" w:hAnsi="Times New Roman" w:cs="Times New Roman"/>
                <w:sz w:val="20"/>
                <w:szCs w:val="20"/>
                <w:lang w:eastAsia="x-none"/>
              </w:rPr>
              <w:t>Similar approach can be applied to 4Tx, as proposed in R1-1905066</w:t>
            </w:r>
          </w:p>
        </w:tc>
      </w:tr>
      <w:tr w:rsidR="00AF3E32" w14:paraId="07AFC100" w14:textId="77777777" w:rsidTr="001C3336">
        <w:tc>
          <w:tcPr>
            <w:tcW w:w="2110" w:type="dxa"/>
          </w:tcPr>
          <w:p w14:paraId="11DB53EE" w14:textId="7091FEBD" w:rsidR="00AF3E32" w:rsidRDefault="00AF3E32"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vivo</w:t>
            </w:r>
          </w:p>
        </w:tc>
        <w:tc>
          <w:tcPr>
            <w:tcW w:w="5466" w:type="dxa"/>
          </w:tcPr>
          <w:p w14:paraId="31B4077F" w14:textId="547EE870" w:rsidR="00AF3E32" w:rsidRDefault="00AF3E32">
            <w:pPr>
              <w:rPr>
                <w:rFonts w:ascii="Times New Roman" w:hAnsi="Times New Roman" w:cs="Times New Roman"/>
                <w:sz w:val="20"/>
                <w:szCs w:val="20"/>
                <w:lang w:eastAsia="x-none"/>
              </w:rPr>
            </w:pPr>
            <w:r>
              <w:rPr>
                <w:rFonts w:ascii="Times New Roman" w:hAnsi="Times New Roman" w:cs="Times New Roman"/>
                <w:sz w:val="20"/>
                <w:szCs w:val="20"/>
              </w:rPr>
              <w:t>I</w:t>
            </w:r>
            <w:r>
              <w:rPr>
                <w:rFonts w:ascii="Times New Roman" w:hAnsi="Times New Roman" w:cs="Times New Roman" w:hint="eastAsia"/>
                <w:sz w:val="20"/>
                <w:szCs w:val="20"/>
              </w:rPr>
              <w:t xml:space="preserve">n </w:t>
            </w:r>
            <w:r>
              <w:rPr>
                <w:rFonts w:ascii="Times New Roman" w:hAnsi="Times New Roman" w:cs="Times New Roman"/>
                <w:sz w:val="20"/>
                <w:szCs w:val="20"/>
              </w:rPr>
              <w:t xml:space="preserve">our view there are two slightly different variants of this alternative. a) </w:t>
            </w:r>
            <w:r w:rsidRPr="004B03E2">
              <w:rPr>
                <w:rFonts w:ascii="Times New Roman" w:hAnsi="Times New Roman" w:cs="Times New Roman"/>
                <w:sz w:val="20"/>
                <w:szCs w:val="20"/>
                <w:lang w:eastAsia="x-none"/>
              </w:rPr>
              <w:t xml:space="preserve">The new codeboookSubset </w:t>
            </w:r>
            <w:r>
              <w:rPr>
                <w:rFonts w:ascii="Times New Roman" w:hAnsi="Times New Roman" w:cs="Times New Roman"/>
                <w:sz w:val="20"/>
                <w:szCs w:val="20"/>
                <w:lang w:eastAsia="x-none"/>
              </w:rPr>
              <w:t>is non-coherent TPMIs</w:t>
            </w:r>
            <w:r w:rsidRPr="004B03E2">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xml:space="preserve">+ a subset (or one) of the coherent TPMIs; b) </w:t>
            </w:r>
            <w:r w:rsidRPr="004B03E2">
              <w:rPr>
                <w:rFonts w:ascii="Times New Roman" w:hAnsi="Times New Roman" w:cs="Times New Roman"/>
                <w:sz w:val="20"/>
                <w:szCs w:val="20"/>
                <w:lang w:eastAsia="x-none"/>
              </w:rPr>
              <w:t xml:space="preserve">The new codeboookSubset </w:t>
            </w:r>
            <w:r>
              <w:rPr>
                <w:rFonts w:ascii="Times New Roman" w:hAnsi="Times New Roman" w:cs="Times New Roman"/>
                <w:sz w:val="20"/>
                <w:szCs w:val="20"/>
                <w:lang w:eastAsia="x-none"/>
              </w:rPr>
              <w:t>is non-coherent TPMIs</w:t>
            </w:r>
            <w:r w:rsidRPr="004B03E2">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xml:space="preserve">+ all of the coherent TPMIs. </w:t>
            </w:r>
          </w:p>
          <w:p w14:paraId="262F828A" w14:textId="4406354C" w:rsidR="00AF3E32" w:rsidRDefault="00AF3E32">
            <w:pPr>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lt </w:t>
            </w:r>
            <w:r>
              <w:rPr>
                <w:rFonts w:ascii="Times New Roman" w:hAnsi="Times New Roman" w:cs="Times New Roman"/>
                <w:sz w:val="20"/>
                <w:szCs w:val="20"/>
              </w:rPr>
              <w:t>1-c) as mentioned by Ericsson does not fall into this alternative which is not a new codebookSubset</w:t>
            </w:r>
          </w:p>
        </w:tc>
      </w:tr>
      <w:tr w:rsidR="001C3336" w14:paraId="36C3394B" w14:textId="77777777" w:rsidTr="001C3336">
        <w:tc>
          <w:tcPr>
            <w:tcW w:w="2110" w:type="dxa"/>
          </w:tcPr>
          <w:p w14:paraId="3B265A6C" w14:textId="77777777" w:rsidR="001C3336" w:rsidRDefault="001C3336" w:rsidP="00F361B5">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LGE</w:t>
            </w:r>
          </w:p>
        </w:tc>
        <w:tc>
          <w:tcPr>
            <w:tcW w:w="5466" w:type="dxa"/>
          </w:tcPr>
          <w:p w14:paraId="4967B8AD" w14:textId="77777777" w:rsidR="001C3336" w:rsidRDefault="001C3336" w:rsidP="00F361B5">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Regarding CDD issue, we share the same view with many companies that </w:t>
            </w:r>
            <w:r>
              <w:rPr>
                <w:rFonts w:ascii="Times New Roman" w:eastAsia="Malgun Gothic" w:hAnsi="Times New Roman" w:cs="Times New Roman"/>
                <w:sz w:val="20"/>
                <w:szCs w:val="20"/>
                <w:lang w:eastAsia="ko-KR"/>
              </w:rPr>
              <w:t xml:space="preserve">it is </w:t>
            </w:r>
            <w:r w:rsidRPr="0098036B">
              <w:rPr>
                <w:rFonts w:ascii="Times New Roman" w:eastAsia="Malgun Gothic" w:hAnsi="Times New Roman" w:cs="Times New Roman"/>
                <w:sz w:val="20"/>
                <w:szCs w:val="20"/>
                <w:lang w:eastAsia="ko-KR"/>
              </w:rPr>
              <w:t>N</w:t>
            </w:r>
            <w:r>
              <w:rPr>
                <w:rFonts w:ascii="Times New Roman" w:eastAsia="Malgun Gothic" w:hAnsi="Times New Roman" w:cs="Times New Roman"/>
                <w:sz w:val="20"/>
                <w:szCs w:val="20"/>
                <w:lang w:eastAsia="ko-KR"/>
              </w:rPr>
              <w:t>OT</w:t>
            </w:r>
            <w:r w:rsidRPr="0098036B">
              <w:rPr>
                <w:rFonts w:ascii="Times New Roman" w:eastAsia="Malgun Gothic" w:hAnsi="Times New Roman" w:cs="Times New Roman"/>
                <w:sz w:val="20"/>
                <w:szCs w:val="20"/>
                <w:lang w:eastAsia="ko-KR"/>
              </w:rPr>
              <w:t xml:space="preserve"> necessary to mandate CDD</w:t>
            </w:r>
            <w:r>
              <w:rPr>
                <w:rFonts w:ascii="Times New Roman" w:eastAsia="Malgun Gothic" w:hAnsi="Times New Roman" w:cs="Times New Roman"/>
                <w:sz w:val="20"/>
                <w:szCs w:val="20"/>
                <w:lang w:eastAsia="ko-KR"/>
              </w:rPr>
              <w:t xml:space="preserve">.  </w:t>
            </w:r>
          </w:p>
          <w:p w14:paraId="2B249DB7" w14:textId="77777777" w:rsidR="001C3336" w:rsidRDefault="001C3336" w:rsidP="00F361B5">
            <w:pPr>
              <w:rPr>
                <w:rFonts w:ascii="Times New Roman" w:hAnsi="Times New Roman" w:cs="Times New Roman"/>
                <w:sz w:val="20"/>
                <w:szCs w:val="20"/>
                <w:lang w:eastAsia="x-none"/>
              </w:rPr>
            </w:pPr>
            <w:r>
              <w:rPr>
                <w:rFonts w:ascii="Times New Roman" w:eastAsia="Malgun Gothic" w:hAnsi="Times New Roman" w:cs="Times New Roman" w:hint="eastAsia"/>
                <w:sz w:val="20"/>
                <w:szCs w:val="20"/>
                <w:lang w:eastAsia="ko-KR"/>
              </w:rPr>
              <w:t>For the</w:t>
            </w:r>
            <w:r>
              <w:rPr>
                <w:rFonts w:ascii="Times New Roman" w:eastAsia="Malgun Gothic" w:hAnsi="Times New Roman" w:cs="Times New Roman"/>
                <w:sz w:val="20"/>
                <w:szCs w:val="20"/>
                <w:lang w:eastAsia="ko-KR"/>
              </w:rPr>
              <w:t xml:space="preserve"> issue on </w:t>
            </w:r>
            <w:r>
              <w:rPr>
                <w:rFonts w:ascii="Times New Roman" w:eastAsia="Malgun Gothic" w:hAnsi="Times New Roman" w:cs="Times New Roman" w:hint="eastAsia"/>
                <w:sz w:val="20"/>
                <w:szCs w:val="20"/>
                <w:lang w:eastAsia="ko-KR"/>
              </w:rPr>
              <w:t>new codebook subset for non-coherent and partial coherent UE,</w:t>
            </w:r>
            <w:r>
              <w:rPr>
                <w:rFonts w:ascii="Times New Roman" w:eastAsia="Malgun Gothic" w:hAnsi="Times New Roman" w:cs="Times New Roman"/>
                <w:sz w:val="20"/>
                <w:szCs w:val="20"/>
                <w:lang w:eastAsia="ko-KR"/>
              </w:rPr>
              <w:t xml:space="preserve"> we have same view with OPPO that one simple solution will be allowing all TPMIs to non/partial coherent UE. Also, we are open to discuss on further restriction of TPMI subset.</w:t>
            </w:r>
          </w:p>
        </w:tc>
      </w:tr>
      <w:tr w:rsidR="00B87485" w14:paraId="6360A0F4" w14:textId="77777777" w:rsidTr="001C3336">
        <w:tc>
          <w:tcPr>
            <w:tcW w:w="2110" w:type="dxa"/>
          </w:tcPr>
          <w:p w14:paraId="1C06268D" w14:textId="106A4FBC" w:rsidR="00B87485" w:rsidRDefault="00B87485" w:rsidP="00F361B5">
            <w:pPr>
              <w:rPr>
                <w:rFonts w:ascii="Times New Roman" w:hAnsi="Times New Roman" w:cs="Times New Roman"/>
                <w:sz w:val="20"/>
                <w:szCs w:val="20"/>
                <w:lang w:eastAsia="x-none"/>
              </w:rPr>
            </w:pPr>
            <w:r>
              <w:rPr>
                <w:rFonts w:ascii="Times New Roman" w:hAnsi="Times New Roman" w:cs="Times New Roman"/>
                <w:sz w:val="20"/>
                <w:szCs w:val="20"/>
                <w:lang w:eastAsia="x-none"/>
              </w:rPr>
              <w:t>QC</w:t>
            </w:r>
          </w:p>
        </w:tc>
        <w:tc>
          <w:tcPr>
            <w:tcW w:w="5466" w:type="dxa"/>
          </w:tcPr>
          <w:p w14:paraId="1D152839" w14:textId="77777777" w:rsidR="00B87485" w:rsidRDefault="00B87485" w:rsidP="00B87485">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Answers to Intel’s question: </w:t>
            </w:r>
          </w:p>
          <w:p w14:paraId="4FB4D445" w14:textId="77777777" w:rsidR="00B87485" w:rsidRDefault="00B87485" w:rsidP="00B87485">
            <w:pPr>
              <w:pStyle w:val="a3"/>
              <w:numPr>
                <w:ilvl w:val="0"/>
                <w:numId w:val="23"/>
              </w:numPr>
              <w:rPr>
                <w:rFonts w:ascii="Times New Roman" w:hAnsi="Times New Roman" w:cs="Times New Roman"/>
                <w:sz w:val="20"/>
                <w:szCs w:val="20"/>
                <w:lang w:eastAsia="x-none"/>
              </w:rPr>
            </w:pPr>
            <w:r>
              <w:rPr>
                <w:rFonts w:ascii="Times New Roman" w:hAnsi="Times New Roman" w:cs="Times New Roman"/>
                <w:sz w:val="20"/>
                <w:szCs w:val="20"/>
                <w:lang w:eastAsia="x-none"/>
              </w:rPr>
              <w:t>QC’s understanding is that S-CDD can be transparently applied by UE without mandating it.</w:t>
            </w:r>
          </w:p>
          <w:p w14:paraId="6740326E" w14:textId="77777777" w:rsidR="00B87485" w:rsidRDefault="00B87485" w:rsidP="00B87485">
            <w:pPr>
              <w:pStyle w:val="a3"/>
              <w:numPr>
                <w:ilvl w:val="0"/>
                <w:numId w:val="23"/>
              </w:numPr>
              <w:rPr>
                <w:rFonts w:ascii="Times New Roman" w:hAnsi="Times New Roman" w:cs="Times New Roman"/>
                <w:sz w:val="20"/>
                <w:szCs w:val="20"/>
                <w:lang w:eastAsia="x-none"/>
              </w:rPr>
            </w:pPr>
            <w:r>
              <w:rPr>
                <w:rFonts w:ascii="Times New Roman" w:hAnsi="Times New Roman" w:cs="Times New Roman"/>
                <w:sz w:val="20"/>
                <w:szCs w:val="20"/>
                <w:lang w:eastAsia="x-none"/>
              </w:rPr>
              <w:t>We don’t intend to design any *new* codebook. QC’s understanding of Option 1-1 is the following</w:t>
            </w:r>
          </w:p>
          <w:p w14:paraId="24DB9E39" w14:textId="77777777" w:rsidR="00B87485" w:rsidRDefault="00B87485" w:rsidP="00B87485">
            <w:pPr>
              <w:pStyle w:val="a3"/>
              <w:numPr>
                <w:ilvl w:val="1"/>
                <w:numId w:val="23"/>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For a partial-coherent capable UE, allow the UE to use coherent codebook </w:t>
            </w:r>
          </w:p>
          <w:p w14:paraId="1851B8A4" w14:textId="77777777" w:rsidR="00B87485" w:rsidRDefault="00B87485" w:rsidP="00B87485">
            <w:pPr>
              <w:pStyle w:val="a3"/>
              <w:numPr>
                <w:ilvl w:val="1"/>
                <w:numId w:val="23"/>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For a non-coherent capable UE, allow the UE to use partial-coherent and coherent codebook </w:t>
            </w:r>
          </w:p>
          <w:p w14:paraId="4936F377" w14:textId="77777777" w:rsidR="00B87485" w:rsidRPr="00012D13" w:rsidRDefault="00B87485" w:rsidP="00B87485">
            <w:pPr>
              <w:pStyle w:val="a3"/>
              <w:numPr>
                <w:ilvl w:val="0"/>
                <w:numId w:val="23"/>
              </w:numPr>
              <w:rPr>
                <w:rFonts w:ascii="Times New Roman" w:eastAsia="Malgun Gothic" w:hAnsi="Times New Roman" w:cs="Times New Roman"/>
                <w:sz w:val="20"/>
                <w:szCs w:val="20"/>
                <w:lang w:eastAsia="ko-KR"/>
              </w:rPr>
            </w:pPr>
            <w:r w:rsidRPr="00012D13">
              <w:rPr>
                <w:rFonts w:ascii="Times New Roman" w:hAnsi="Times New Roman" w:cs="Times New Roman"/>
                <w:sz w:val="20"/>
                <w:szCs w:val="20"/>
                <w:lang w:eastAsia="x-none"/>
              </w:rPr>
              <w:t>To transmit with full power, for a non-coherent or partial-coherent UE, eNB is not expected to schedule the UE with precoders *not* included in the *new* codebookSubset.</w:t>
            </w:r>
          </w:p>
          <w:p w14:paraId="3301B3EF" w14:textId="2F2EEE9D" w:rsidR="00193BFE" w:rsidRPr="00012D13" w:rsidRDefault="00193BFE" w:rsidP="00193BFE">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Note: We are open to discussion whether restriction is introduced on the codebook extension. So far, our view is restriction is necessary. For example, with 2 Tx UE, adding all coherent precoders [1,1], [1,-1], [1,j] and [1,-j] is not needed. Adding [1,1] precoder is sufficient due to the following two reasons. 1) [1,1] and [1,j] makes no difference to non-coherent UE. Because the phase difference can be anything and dynamically changing at any moment, no one except a genie can tell which precoder is better between [1,1] and [1,j]. 2) Even there is difference between [1,1] and [1,j], with transparent CDD, they becomes equivalent.  </w:t>
            </w:r>
          </w:p>
        </w:tc>
      </w:tr>
      <w:tr w:rsidR="005B032E" w14:paraId="04EA003A" w14:textId="77777777" w:rsidTr="001C3336">
        <w:tc>
          <w:tcPr>
            <w:tcW w:w="2110" w:type="dxa"/>
          </w:tcPr>
          <w:p w14:paraId="482E84BA" w14:textId="5C5B2B5E" w:rsidR="005B032E" w:rsidRDefault="005B032E" w:rsidP="00F361B5">
            <w:pPr>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sz w:val="20"/>
                <w:szCs w:val="20"/>
              </w:rPr>
              <w:t>, HiSilicon</w:t>
            </w:r>
          </w:p>
        </w:tc>
        <w:tc>
          <w:tcPr>
            <w:tcW w:w="5466" w:type="dxa"/>
          </w:tcPr>
          <w:p w14:paraId="3BA6B13B" w14:textId="6357DF6E" w:rsidR="005B032E" w:rsidRDefault="005B032E" w:rsidP="00B87485">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small delay CDD should be transparent</w:t>
            </w:r>
            <w:r w:rsidR="007A7DAE">
              <w:rPr>
                <w:rFonts w:ascii="Times New Roman" w:hAnsi="Times New Roman" w:cs="Times New Roman"/>
                <w:sz w:val="20"/>
                <w:szCs w:val="20"/>
              </w:rPr>
              <w:t>ly</w:t>
            </w:r>
            <w:r>
              <w:rPr>
                <w:rFonts w:ascii="Times New Roman" w:hAnsi="Times New Roman" w:cs="Times New Roman"/>
                <w:sz w:val="20"/>
                <w:szCs w:val="20"/>
              </w:rPr>
              <w:t xml:space="preserve"> applied. </w:t>
            </w:r>
          </w:p>
        </w:tc>
      </w:tr>
    </w:tbl>
    <w:p w14:paraId="7E31017A" w14:textId="46A4FE5D" w:rsidR="00F72415" w:rsidRPr="001C3336" w:rsidRDefault="00F72415" w:rsidP="00F72415">
      <w:pPr>
        <w:ind w:left="720"/>
        <w:rPr>
          <w:rFonts w:ascii="Times New Roman" w:hAnsi="Times New Roman" w:cs="Times New Roman"/>
          <w:sz w:val="20"/>
          <w:szCs w:val="20"/>
          <w:lang w:eastAsia="x-none"/>
        </w:rPr>
      </w:pPr>
    </w:p>
    <w:p w14:paraId="3912ACF1" w14:textId="77777777" w:rsidR="003F5AC1" w:rsidRPr="00F72415" w:rsidRDefault="003F5AC1" w:rsidP="003F5AC1">
      <w:pPr>
        <w:numPr>
          <w:ilvl w:val="0"/>
          <w:numId w:val="5"/>
        </w:numPr>
        <w:ind w:left="720" w:hanging="320"/>
        <w:rPr>
          <w:rFonts w:ascii="Times New Roman" w:hAnsi="Times New Roman" w:cs="Times New Roman"/>
          <w:sz w:val="20"/>
          <w:szCs w:val="20"/>
          <w:lang w:eastAsia="x-none"/>
        </w:rPr>
      </w:pPr>
      <w:r w:rsidRPr="00F72415">
        <w:rPr>
          <w:rFonts w:ascii="Times New Roman" w:hAnsi="Times New Roman" w:cs="Times New Roman"/>
          <w:sz w:val="20"/>
          <w:szCs w:val="20"/>
          <w:lang w:eastAsia="x-none"/>
        </w:rPr>
        <w:t>Alt3-1: Option3+Option2 (Multiple SRS resources with different number of SRS port(s) in each resource)</w:t>
      </w:r>
    </w:p>
    <w:p w14:paraId="1C816AB3" w14:textId="77777777" w:rsidR="003F5AC1" w:rsidRDefault="003F5AC1" w:rsidP="003F5AC1">
      <w:pPr>
        <w:pStyle w:val="a3"/>
        <w:numPr>
          <w:ilvl w:val="1"/>
          <w:numId w:val="6"/>
        </w:numPr>
        <w:overflowPunct w:val="0"/>
        <w:autoSpaceDE w:val="0"/>
        <w:autoSpaceDN w:val="0"/>
        <w:contextualSpacing/>
        <w:jc w:val="both"/>
        <w:textAlignment w:val="baseline"/>
        <w:rPr>
          <w:rFonts w:ascii="Times New Roman" w:hAnsi="Times New Roman" w:cs="Times New Roman"/>
          <w:sz w:val="20"/>
          <w:szCs w:val="20"/>
          <w:lang w:val="en-GB" w:eastAsia="x-none"/>
        </w:rPr>
      </w:pPr>
      <w:r w:rsidRPr="00F72415">
        <w:rPr>
          <w:rFonts w:ascii="Times New Roman" w:hAnsi="Times New Roman" w:cs="Times New Roman"/>
          <w:sz w:val="20"/>
          <w:szCs w:val="20"/>
          <w:lang w:val="en-GB"/>
        </w:rPr>
        <w:t>FFS: Whether to additionally support Option 1-2</w:t>
      </w:r>
    </w:p>
    <w:p w14:paraId="54C21C1C" w14:textId="238E0A71" w:rsidR="00792DB6" w:rsidRPr="00792DB6" w:rsidRDefault="00792DB6" w:rsidP="00792DB6">
      <w:pPr>
        <w:ind w:left="720"/>
        <w:rPr>
          <w:rFonts w:ascii="Times New Roman" w:hAnsi="Times New Roman" w:cs="Times New Roman"/>
          <w:sz w:val="20"/>
          <w:szCs w:val="20"/>
          <w:u w:val="single"/>
          <w:lang w:eastAsia="x-none"/>
        </w:rPr>
      </w:pPr>
      <w:r w:rsidRPr="00D66655">
        <w:rPr>
          <w:rFonts w:ascii="Times New Roman" w:hAnsi="Times New Roman" w:cs="Times New Roman"/>
          <w:sz w:val="20"/>
          <w:szCs w:val="20"/>
          <w:highlight w:val="yellow"/>
          <w:u w:val="single"/>
          <w:lang w:eastAsia="x-none"/>
        </w:rPr>
        <w:t>S</w:t>
      </w:r>
      <w:r w:rsidRPr="00D66655">
        <w:rPr>
          <w:rFonts w:ascii="Times New Roman" w:hAnsi="Times New Roman" w:cs="Times New Roman" w:hint="eastAsia"/>
          <w:sz w:val="20"/>
          <w:szCs w:val="20"/>
          <w:highlight w:val="yellow"/>
          <w:u w:val="single"/>
          <w:lang w:eastAsia="x-none"/>
        </w:rPr>
        <w:t>ummary:</w:t>
      </w:r>
    </w:p>
    <w:p w14:paraId="1B335F34" w14:textId="42A21914" w:rsidR="00792DB6" w:rsidRDefault="00AE54B8" w:rsidP="00AB2F0D">
      <w:pPr>
        <w:pStyle w:val="a3"/>
        <w:numPr>
          <w:ilvl w:val="1"/>
          <w:numId w:val="5"/>
        </w:numPr>
        <w:rPr>
          <w:rFonts w:ascii="Times New Roman" w:eastAsiaTheme="minorEastAsia" w:hAnsi="Times New Roman" w:cs="Times New Roman"/>
          <w:sz w:val="20"/>
          <w:szCs w:val="20"/>
        </w:rPr>
      </w:pPr>
      <w:r>
        <w:rPr>
          <w:rFonts w:ascii="Times New Roman" w:eastAsiaTheme="minorEastAsia" w:hAnsi="Times New Roman" w:cs="Times New Roman"/>
          <w:sz w:val="20"/>
          <w:szCs w:val="20"/>
        </w:rPr>
        <w:t>UE is configured with m</w:t>
      </w:r>
      <w:r w:rsidR="00AB2F0D" w:rsidRPr="00AB2F0D">
        <w:rPr>
          <w:rFonts w:ascii="Times New Roman" w:eastAsiaTheme="minorEastAsia" w:hAnsi="Times New Roman" w:cs="Times New Roman" w:hint="eastAsia"/>
          <w:sz w:val="20"/>
          <w:szCs w:val="20"/>
        </w:rPr>
        <w:t>ultiple SRS</w:t>
      </w:r>
      <w:r w:rsidR="00AB2F0D" w:rsidRPr="00AB2F0D">
        <w:rPr>
          <w:rFonts w:ascii="Times New Roman" w:eastAsiaTheme="minorEastAsia" w:hAnsi="Times New Roman" w:cs="Times New Roman"/>
          <w:sz w:val="20"/>
          <w:szCs w:val="20"/>
        </w:rPr>
        <w:t xml:space="preserve"> resources in a set </w:t>
      </w:r>
      <w:r w:rsidR="00B41770">
        <w:rPr>
          <w:rFonts w:ascii="Times New Roman" w:eastAsiaTheme="minorEastAsia" w:hAnsi="Times New Roman" w:cs="Times New Roman"/>
          <w:sz w:val="20"/>
          <w:szCs w:val="20"/>
        </w:rPr>
        <w:t xml:space="preserve">each with different number of SRS ports, e.g. 1 SRS source is configured with 1 port and another SRS resource is configured with 2 ports </w:t>
      </w:r>
      <w:r w:rsidR="00A177BA">
        <w:rPr>
          <w:rFonts w:ascii="Times New Roman" w:eastAsiaTheme="minorEastAsia" w:hAnsi="Times New Roman" w:cs="Times New Roman"/>
          <w:sz w:val="20"/>
          <w:szCs w:val="20"/>
        </w:rPr>
        <w:t>for the UE with 2 Tx chains.</w:t>
      </w:r>
    </w:p>
    <w:p w14:paraId="07B4BAC7" w14:textId="3ECF18D5" w:rsidR="00B41770" w:rsidRPr="00AE54B8" w:rsidRDefault="00B41770" w:rsidP="00B41770">
      <w:pPr>
        <w:pStyle w:val="a3"/>
        <w:numPr>
          <w:ilvl w:val="2"/>
          <w:numId w:val="5"/>
        </w:numPr>
        <w:rPr>
          <w:rFonts w:ascii="Times New Roman" w:hAnsi="Times New Roman" w:cs="Times New Roman"/>
          <w:sz w:val="20"/>
          <w:szCs w:val="20"/>
          <w:lang w:eastAsia="x-none"/>
        </w:rPr>
      </w:pPr>
      <w:r w:rsidRPr="00B41770">
        <w:rPr>
          <w:rFonts w:ascii="Times New Roman" w:eastAsiaTheme="minorEastAsia" w:hAnsi="Times New Roman" w:cs="Times New Roman"/>
          <w:sz w:val="20"/>
          <w:szCs w:val="20"/>
        </w:rPr>
        <w:t>UE virtualizes Tx chains when configured with an SRS resource that has fewer ports than the number of Tx chains</w:t>
      </w:r>
      <w:r>
        <w:rPr>
          <w:rFonts w:ascii="Times New Roman" w:eastAsiaTheme="minorEastAsia" w:hAnsi="Times New Roman" w:cs="Times New Roman"/>
          <w:sz w:val="20"/>
          <w:szCs w:val="20"/>
        </w:rPr>
        <w:t>, e.g. 2 Tx chains are virtualized to transmit 1 port SRS resource</w:t>
      </w:r>
    </w:p>
    <w:p w14:paraId="5CE9A509" w14:textId="145946C2" w:rsidR="00AE54B8" w:rsidRPr="00FD4160" w:rsidRDefault="00CA0161" w:rsidP="00AE54B8">
      <w:pPr>
        <w:pStyle w:val="a3"/>
        <w:numPr>
          <w:ilvl w:val="3"/>
          <w:numId w:val="5"/>
        </w:num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Small delay CDD or other virtualization mechanism is applied in spec transparent manner</w:t>
      </w:r>
    </w:p>
    <w:p w14:paraId="3429C0A8" w14:textId="3D8957C3" w:rsidR="00B41770" w:rsidRDefault="00B41770" w:rsidP="00B41770">
      <w:pPr>
        <w:pStyle w:val="a3"/>
        <w:numPr>
          <w:ilvl w:val="2"/>
          <w:numId w:val="5"/>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UE does not virtualize Tx </w:t>
      </w:r>
      <w:r w:rsidR="00AE54B8">
        <w:rPr>
          <w:rFonts w:ascii="Times New Roman" w:hAnsi="Times New Roman" w:cs="Times New Roman"/>
          <w:sz w:val="20"/>
          <w:szCs w:val="20"/>
          <w:lang w:eastAsia="x-none"/>
        </w:rPr>
        <w:t>chains when configured with an SRS resource with number of ports equal to the number of Tx chains, e.g. 2 Tx chains transmit 2 ports SRS resource</w:t>
      </w:r>
      <w:r w:rsidRPr="00B41770">
        <w:rPr>
          <w:rFonts w:ascii="Times New Roman" w:hAnsi="Times New Roman" w:cs="Times New Roman"/>
          <w:sz w:val="20"/>
          <w:szCs w:val="20"/>
          <w:lang w:eastAsia="x-none"/>
        </w:rPr>
        <w:t>.</w:t>
      </w:r>
    </w:p>
    <w:p w14:paraId="26FBF236" w14:textId="77777777" w:rsidR="00B41770" w:rsidRPr="00AB2F0D" w:rsidRDefault="00B41770" w:rsidP="00AE54B8">
      <w:pPr>
        <w:pStyle w:val="a3"/>
        <w:ind w:left="1200" w:firstLine="0"/>
        <w:rPr>
          <w:rFonts w:ascii="Times New Roman" w:eastAsiaTheme="minorEastAsia" w:hAnsi="Times New Roman" w:cs="Times New Roman"/>
          <w:sz w:val="20"/>
          <w:szCs w:val="20"/>
        </w:rPr>
      </w:pPr>
    </w:p>
    <w:tbl>
      <w:tblPr>
        <w:tblStyle w:val="a5"/>
        <w:tblW w:w="0" w:type="auto"/>
        <w:tblInd w:w="720" w:type="dxa"/>
        <w:tblLook w:val="04A0" w:firstRow="1" w:lastRow="0" w:firstColumn="1" w:lastColumn="0" w:noHBand="0" w:noVBand="1"/>
      </w:tblPr>
      <w:tblGrid>
        <w:gridCol w:w="2110"/>
        <w:gridCol w:w="5466"/>
      </w:tblGrid>
      <w:tr w:rsidR="0079249E" w14:paraId="5615E545" w14:textId="77777777" w:rsidTr="009D4A6F">
        <w:tc>
          <w:tcPr>
            <w:tcW w:w="2110" w:type="dxa"/>
          </w:tcPr>
          <w:p w14:paraId="2BE72401" w14:textId="77777777" w:rsidR="0079249E" w:rsidRPr="0079249E" w:rsidRDefault="00754029" w:rsidP="0091255B">
            <w:pPr>
              <w:rPr>
                <w:rFonts w:ascii="Times New Roman" w:hAnsi="Times New Roman" w:cs="Times New Roman"/>
                <w:sz w:val="20"/>
                <w:szCs w:val="20"/>
                <w:lang w:eastAsia="x-none"/>
              </w:rPr>
            </w:pPr>
            <w:r>
              <w:rPr>
                <w:rFonts w:ascii="Times New Roman" w:hAnsi="Times New Roman" w:cs="Times New Roman"/>
                <w:sz w:val="20"/>
                <w:szCs w:val="20"/>
                <w:lang w:eastAsia="x-none"/>
              </w:rPr>
              <w:t>OPPO</w:t>
            </w:r>
          </w:p>
        </w:tc>
        <w:tc>
          <w:tcPr>
            <w:tcW w:w="5466" w:type="dxa"/>
          </w:tcPr>
          <w:p w14:paraId="5D5CFF12" w14:textId="77777777" w:rsidR="0079249E" w:rsidRDefault="00754029" w:rsidP="0091255B">
            <w:pPr>
              <w:rPr>
                <w:rFonts w:ascii="Times New Roman" w:hAnsi="Times New Roman" w:cs="Times New Roman"/>
                <w:sz w:val="20"/>
                <w:szCs w:val="20"/>
                <w:lang w:eastAsia="x-none"/>
              </w:rPr>
            </w:pPr>
            <w:r>
              <w:rPr>
                <w:rFonts w:ascii="Times New Roman" w:hAnsi="Times New Roman" w:cs="Times New Roman"/>
                <w:sz w:val="20"/>
                <w:szCs w:val="20"/>
                <w:lang w:eastAsia="x-none"/>
              </w:rPr>
              <w:t>We have some questions for Alt3-1</w:t>
            </w:r>
          </w:p>
          <w:p w14:paraId="53B24508" w14:textId="509055B1" w:rsidR="00754029" w:rsidRDefault="00754029" w:rsidP="00857613">
            <w:pPr>
              <w:pStyle w:val="a3"/>
              <w:numPr>
                <w:ilvl w:val="0"/>
                <w:numId w:val="11"/>
              </w:numPr>
              <w:rPr>
                <w:rFonts w:ascii="Times New Roman" w:hAnsi="Times New Roman" w:cs="Times New Roman"/>
                <w:sz w:val="20"/>
                <w:szCs w:val="20"/>
                <w:lang w:eastAsia="x-none"/>
              </w:rPr>
            </w:pPr>
            <w:r>
              <w:rPr>
                <w:rFonts w:ascii="Times New Roman" w:hAnsi="Times New Roman" w:cs="Times New Roman"/>
                <w:sz w:val="20"/>
                <w:szCs w:val="20"/>
                <w:lang w:eastAsia="x-none"/>
              </w:rPr>
              <w:t>Are the SRS resources with different SRS ports in a set or different sets? If in different sets, how does gNB indi</w:t>
            </w:r>
            <w:r w:rsidR="00AB2F0D">
              <w:rPr>
                <w:rFonts w:ascii="Times New Roman" w:hAnsi="Times New Roman" w:cs="Times New Roman"/>
                <w:sz w:val="20"/>
                <w:szCs w:val="20"/>
                <w:lang w:eastAsia="x-none"/>
              </w:rPr>
              <w:t xml:space="preserve">cate UE </w:t>
            </w:r>
            <w:r>
              <w:rPr>
                <w:rFonts w:ascii="Times New Roman" w:hAnsi="Times New Roman" w:cs="Times New Roman"/>
                <w:sz w:val="20"/>
                <w:szCs w:val="20"/>
                <w:lang w:eastAsia="x-none"/>
              </w:rPr>
              <w:t xml:space="preserve">the SRI? </w:t>
            </w:r>
          </w:p>
          <w:p w14:paraId="790F2888" w14:textId="77777777" w:rsidR="001E63D3" w:rsidRDefault="00D15630" w:rsidP="00857613">
            <w:pPr>
              <w:pStyle w:val="a3"/>
              <w:numPr>
                <w:ilvl w:val="0"/>
                <w:numId w:val="11"/>
              </w:numPr>
              <w:rPr>
                <w:rFonts w:ascii="Times New Roman" w:hAnsi="Times New Roman" w:cs="Times New Roman"/>
                <w:sz w:val="20"/>
                <w:szCs w:val="20"/>
                <w:lang w:eastAsia="x-none"/>
              </w:rPr>
            </w:pPr>
            <w:r>
              <w:rPr>
                <w:rFonts w:ascii="Times New Roman" w:hAnsi="Times New Roman" w:cs="Times New Roman"/>
                <w:sz w:val="20"/>
                <w:szCs w:val="20"/>
                <w:lang w:eastAsia="x-none"/>
              </w:rPr>
              <w:t>For a 4Tx non-coherent UE supporting antenna virtualization (e.g., 17dBm, 17 dBm, 17 dBm, 17 dBm)</w:t>
            </w:r>
            <w:r w:rsidR="001E63D3">
              <w:rPr>
                <w:rFonts w:ascii="Times New Roman" w:hAnsi="Times New Roman" w:cs="Times New Roman"/>
                <w:sz w:val="20"/>
                <w:szCs w:val="20"/>
                <w:lang w:eastAsia="x-none"/>
              </w:rPr>
              <w:t>, what is the typical SRS configurations? Which subset of TPMI will support full Tx power transmission?</w:t>
            </w:r>
          </w:p>
          <w:p w14:paraId="5592E76F" w14:textId="77777777" w:rsidR="00D15630" w:rsidRDefault="001E63D3" w:rsidP="00857613">
            <w:pPr>
              <w:pStyle w:val="a3"/>
              <w:numPr>
                <w:ilvl w:val="0"/>
                <w:numId w:val="11"/>
              </w:numPr>
              <w:rPr>
                <w:rFonts w:ascii="Times New Roman" w:hAnsi="Times New Roman" w:cs="Times New Roman"/>
                <w:sz w:val="20"/>
                <w:szCs w:val="20"/>
                <w:lang w:eastAsia="x-none"/>
              </w:rPr>
            </w:pPr>
            <w:r>
              <w:rPr>
                <w:rFonts w:ascii="Times New Roman" w:hAnsi="Times New Roman" w:cs="Times New Roman"/>
                <w:sz w:val="20"/>
                <w:szCs w:val="20"/>
                <w:lang w:eastAsia="x-none"/>
              </w:rPr>
              <w:t>For Optional 2, what’s is the typical</w:t>
            </w:r>
            <w:r w:rsidR="00D15630">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parameters? Does it depend on the channel conditions?</w:t>
            </w:r>
          </w:p>
          <w:p w14:paraId="7FC57B3E" w14:textId="77777777" w:rsidR="00B71DF7" w:rsidRPr="00857613" w:rsidRDefault="00B71DF7" w:rsidP="00857613">
            <w:pPr>
              <w:pStyle w:val="a3"/>
              <w:numPr>
                <w:ilvl w:val="0"/>
                <w:numId w:val="11"/>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Regarding Option 1-2, the scale factor(s) of which TPMI(s) should be modified? </w:t>
            </w:r>
          </w:p>
        </w:tc>
      </w:tr>
      <w:tr w:rsidR="0079249E" w14:paraId="142DB8A9" w14:textId="77777777" w:rsidTr="009D4A6F">
        <w:tc>
          <w:tcPr>
            <w:tcW w:w="2110" w:type="dxa"/>
          </w:tcPr>
          <w:p w14:paraId="210969B3" w14:textId="77777777" w:rsidR="0079249E" w:rsidRDefault="004A64D0" w:rsidP="0091255B">
            <w:pPr>
              <w:rPr>
                <w:rFonts w:ascii="Times New Roman" w:hAnsi="Times New Roman" w:cs="Times New Roman"/>
                <w:sz w:val="20"/>
                <w:szCs w:val="20"/>
                <w:lang w:eastAsia="x-none"/>
              </w:rPr>
            </w:pPr>
            <w:r>
              <w:rPr>
                <w:rFonts w:ascii="Times New Roman" w:hAnsi="Times New Roman" w:cs="Times New Roman"/>
                <w:sz w:val="20"/>
                <w:szCs w:val="20"/>
                <w:lang w:eastAsia="x-none"/>
              </w:rPr>
              <w:t>Samsung</w:t>
            </w:r>
          </w:p>
        </w:tc>
        <w:tc>
          <w:tcPr>
            <w:tcW w:w="5466" w:type="dxa"/>
          </w:tcPr>
          <w:p w14:paraId="0128C582" w14:textId="77777777" w:rsidR="0079249E" w:rsidRDefault="004A64D0" w:rsidP="004A64D0">
            <w:pPr>
              <w:rPr>
                <w:rFonts w:ascii="Times New Roman" w:hAnsi="Times New Roman" w:cs="Times New Roman"/>
                <w:sz w:val="20"/>
                <w:szCs w:val="20"/>
                <w:lang w:eastAsia="x-none"/>
              </w:rPr>
            </w:pPr>
            <w:r>
              <w:rPr>
                <w:rFonts w:ascii="Times New Roman" w:hAnsi="Times New Roman" w:cs="Times New Roman"/>
                <w:sz w:val="20"/>
                <w:szCs w:val="20"/>
                <w:lang w:eastAsia="x-none"/>
              </w:rPr>
              <w:t>We have concerns about this alternative since s</w:t>
            </w:r>
            <w:r w:rsidRPr="004A64D0">
              <w:rPr>
                <w:rFonts w:ascii="Times New Roman" w:eastAsia="Malgun Gothic" w:hAnsi="Times New Roman" w:cs="Times New Roman"/>
                <w:sz w:val="20"/>
                <w:szCs w:val="20"/>
                <w:lang w:val="en-GB" w:eastAsia="en-US"/>
              </w:rPr>
              <w:t xml:space="preserve">uch a solution </w:t>
            </w:r>
            <w:r>
              <w:rPr>
                <w:rFonts w:ascii="Times New Roman" w:eastAsia="Malgun Gothic" w:hAnsi="Times New Roman" w:cs="Times New Roman"/>
                <w:sz w:val="20"/>
                <w:szCs w:val="20"/>
                <w:lang w:val="en-GB" w:eastAsia="en-US"/>
              </w:rPr>
              <w:t>can b</w:t>
            </w:r>
            <w:r w:rsidRPr="004A64D0">
              <w:rPr>
                <w:rFonts w:ascii="Times New Roman" w:eastAsia="Malgun Gothic" w:hAnsi="Times New Roman" w:cs="Times New Roman"/>
                <w:sz w:val="20"/>
                <w:szCs w:val="20"/>
                <w:lang w:val="en-GB" w:eastAsia="en-US"/>
              </w:rPr>
              <w:t>e</w:t>
            </w:r>
            <w:r>
              <w:rPr>
                <w:rFonts w:ascii="Times New Roman" w:eastAsia="Malgun Gothic" w:hAnsi="Times New Roman" w:cs="Times New Roman"/>
                <w:sz w:val="20"/>
                <w:szCs w:val="20"/>
                <w:lang w:val="en-GB" w:eastAsia="en-US"/>
              </w:rPr>
              <w:t xml:space="preserve"> quite</w:t>
            </w:r>
            <w:r w:rsidRPr="004A64D0">
              <w:rPr>
                <w:rFonts w:ascii="Times New Roman" w:eastAsia="Malgun Gothic" w:hAnsi="Times New Roman" w:cs="Times New Roman"/>
                <w:sz w:val="20"/>
                <w:szCs w:val="20"/>
                <w:lang w:val="en-GB" w:eastAsia="en-US"/>
              </w:rPr>
              <w:t xml:space="preserve"> complicated and </w:t>
            </w:r>
            <w:r>
              <w:rPr>
                <w:rFonts w:ascii="Times New Roman" w:eastAsia="Malgun Gothic" w:hAnsi="Times New Roman" w:cs="Times New Roman"/>
                <w:sz w:val="20"/>
                <w:szCs w:val="20"/>
                <w:lang w:val="en-GB" w:eastAsia="en-US"/>
              </w:rPr>
              <w:t>can</w:t>
            </w:r>
            <w:r w:rsidRPr="004A64D0">
              <w:rPr>
                <w:rFonts w:ascii="Times New Roman" w:eastAsia="Malgun Gothic" w:hAnsi="Times New Roman" w:cs="Times New Roman"/>
                <w:sz w:val="20"/>
                <w:szCs w:val="20"/>
                <w:lang w:val="en-GB" w:eastAsia="en-US"/>
              </w:rPr>
              <w:t xml:space="preserve"> have large spec impact</w:t>
            </w:r>
            <w:r>
              <w:rPr>
                <w:rFonts w:ascii="Times New Roman" w:eastAsia="Malgun Gothic" w:hAnsi="Times New Roman" w:cs="Times New Roman"/>
                <w:sz w:val="20"/>
                <w:szCs w:val="20"/>
                <w:lang w:val="en-GB" w:eastAsia="en-US"/>
              </w:rPr>
              <w:t>. For example,</w:t>
            </w:r>
            <w:r w:rsidRPr="004A64D0">
              <w:rPr>
                <w:rFonts w:ascii="Times New Roman" w:eastAsia="Malgun Gothic" w:hAnsi="Times New Roman" w:cs="Times New Roman"/>
                <w:sz w:val="20"/>
                <w:szCs w:val="20"/>
                <w:lang w:val="en-GB" w:eastAsia="en-US"/>
              </w:rPr>
              <w:t xml:space="preserve"> for 4 Tx and rank &gt; 1</w:t>
            </w:r>
            <w:r>
              <w:rPr>
                <w:rFonts w:ascii="Times New Roman" w:eastAsia="Malgun Gothic" w:hAnsi="Times New Roman" w:cs="Times New Roman"/>
                <w:sz w:val="20"/>
                <w:szCs w:val="20"/>
                <w:lang w:val="en-GB" w:eastAsia="en-US"/>
              </w:rPr>
              <w:t>,</w:t>
            </w:r>
            <w:r w:rsidRPr="004A64D0">
              <w:rPr>
                <w:rFonts w:ascii="Times New Roman" w:eastAsia="Malgun Gothic" w:hAnsi="Times New Roman" w:cs="Times New Roman"/>
                <w:sz w:val="20"/>
                <w:szCs w:val="20"/>
                <w:lang w:val="en-GB" w:eastAsia="en-US"/>
              </w:rPr>
              <w:t xml:space="preserve"> it is unclear how many such SRS </w:t>
            </w:r>
            <w:r>
              <w:rPr>
                <w:rFonts w:ascii="Times New Roman" w:eastAsia="Malgun Gothic" w:hAnsi="Times New Roman" w:cs="Times New Roman"/>
                <w:sz w:val="20"/>
                <w:szCs w:val="20"/>
                <w:lang w:val="en-GB" w:eastAsia="en-US"/>
              </w:rPr>
              <w:t>resources</w:t>
            </w:r>
            <w:r w:rsidRPr="004A64D0">
              <w:rPr>
                <w:rFonts w:ascii="Times New Roman" w:eastAsia="Malgun Gothic" w:hAnsi="Times New Roman" w:cs="Times New Roman"/>
                <w:sz w:val="20"/>
                <w:szCs w:val="20"/>
                <w:lang w:val="en-GB" w:eastAsia="en-US"/>
              </w:rPr>
              <w:t xml:space="preserve"> will be needed to ensure reasonable UL performance</w:t>
            </w:r>
          </w:p>
        </w:tc>
      </w:tr>
      <w:tr w:rsidR="009772B6" w14:paraId="35E6633E" w14:textId="77777777" w:rsidTr="009D4A6F">
        <w:tc>
          <w:tcPr>
            <w:tcW w:w="2110" w:type="dxa"/>
          </w:tcPr>
          <w:p w14:paraId="3911FA39" w14:textId="26E3A817"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Ericsson</w:t>
            </w:r>
          </w:p>
        </w:tc>
        <w:tc>
          <w:tcPr>
            <w:tcW w:w="5466" w:type="dxa"/>
          </w:tcPr>
          <w:p w14:paraId="0086B5F8" w14:textId="77777777"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Some response to OPPO with our thoughts on Alt3-1:</w:t>
            </w:r>
          </w:p>
          <w:p w14:paraId="4AFF8AA3" w14:textId="77777777" w:rsidR="009772B6" w:rsidRDefault="009772B6" w:rsidP="009772B6">
            <w:pPr>
              <w:pStyle w:val="a3"/>
              <w:numPr>
                <w:ilvl w:val="0"/>
                <w:numId w:val="17"/>
              </w:numPr>
              <w:rPr>
                <w:rFonts w:ascii="Times New Roman" w:hAnsi="Times New Roman" w:cs="Times New Roman"/>
                <w:sz w:val="20"/>
                <w:szCs w:val="20"/>
                <w:lang w:eastAsia="x-none"/>
              </w:rPr>
            </w:pPr>
            <w:r>
              <w:rPr>
                <w:rFonts w:ascii="Times New Roman" w:hAnsi="Times New Roman" w:cs="Times New Roman"/>
                <w:sz w:val="20"/>
                <w:szCs w:val="20"/>
                <w:lang w:eastAsia="x-none"/>
              </w:rPr>
              <w:t>SRS resources are in one set.</w:t>
            </w:r>
          </w:p>
          <w:p w14:paraId="48767B1D" w14:textId="1DB81AA7" w:rsidR="009772B6" w:rsidRDefault="009772B6" w:rsidP="009772B6">
            <w:pPr>
              <w:pStyle w:val="a3"/>
              <w:numPr>
                <w:ilvl w:val="0"/>
                <w:numId w:val="17"/>
              </w:numPr>
              <w:rPr>
                <w:rFonts w:ascii="Times New Roman" w:hAnsi="Times New Roman" w:cs="Times New Roman"/>
                <w:sz w:val="20"/>
                <w:szCs w:val="20"/>
                <w:lang w:eastAsia="x-none"/>
              </w:rPr>
            </w:pPr>
            <w:r>
              <w:rPr>
                <w:rFonts w:ascii="Times New Roman" w:hAnsi="Times New Roman" w:cs="Times New Roman"/>
                <w:sz w:val="20"/>
                <w:szCs w:val="20"/>
                <w:lang w:eastAsia="x-none"/>
              </w:rPr>
              <w:t>The simplest configuration for your example is two SRS resou</w:t>
            </w:r>
            <w:r w:rsidR="00AB2F0D">
              <w:rPr>
                <w:rFonts w:ascii="Times New Roman" w:hAnsi="Times New Roman" w:cs="Times New Roman"/>
                <w:sz w:val="20"/>
                <w:szCs w:val="20"/>
                <w:lang w:eastAsia="x-none"/>
              </w:rPr>
              <w:t xml:space="preserve">rces: a one port and a 4 port. </w:t>
            </w:r>
            <w:r>
              <w:rPr>
                <w:rFonts w:ascii="Times New Roman" w:hAnsi="Times New Roman" w:cs="Times New Roman"/>
                <w:sz w:val="20"/>
                <w:szCs w:val="20"/>
                <w:lang w:eastAsia="x-none"/>
              </w:rPr>
              <w:t>The one port</w:t>
            </w:r>
            <w:r w:rsidR="00AB2F0D">
              <w:rPr>
                <w:rFonts w:ascii="Times New Roman" w:hAnsi="Times New Roman" w:cs="Times New Roman"/>
                <w:sz w:val="20"/>
                <w:szCs w:val="20"/>
                <w:lang w:eastAsia="x-none"/>
              </w:rPr>
              <w:t xml:space="preserve"> resource supports full power. </w:t>
            </w:r>
            <w:r>
              <w:rPr>
                <w:rFonts w:ascii="Times New Roman" w:hAnsi="Times New Roman" w:cs="Times New Roman"/>
                <w:sz w:val="20"/>
                <w:szCs w:val="20"/>
                <w:lang w:eastAsia="x-none"/>
              </w:rPr>
              <w:t xml:space="preserve">We have simulation results for this in </w:t>
            </w:r>
            <w:r w:rsidRPr="002C7E0D">
              <w:rPr>
                <w:rFonts w:ascii="Times New Roman" w:hAnsi="Times New Roman" w:cs="Times New Roman"/>
                <w:sz w:val="20"/>
                <w:szCs w:val="20"/>
                <w:lang w:eastAsia="x-none"/>
              </w:rPr>
              <w:t>R1-1904847</w:t>
            </w:r>
            <w:r w:rsidR="00AB2F0D">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A somewhat more complex configuration with better rank 2 support could be wi</w:t>
            </w:r>
            <w:r w:rsidR="00AB2F0D">
              <w:rPr>
                <w:rFonts w:ascii="Times New Roman" w:hAnsi="Times New Roman" w:cs="Times New Roman"/>
                <w:sz w:val="20"/>
                <w:szCs w:val="20"/>
                <w:lang w:eastAsia="x-none"/>
              </w:rPr>
              <w:t xml:space="preserve">th 1, 2, and 4 port resources. </w:t>
            </w:r>
            <w:r>
              <w:rPr>
                <w:rFonts w:ascii="Times New Roman" w:hAnsi="Times New Roman" w:cs="Times New Roman"/>
                <w:sz w:val="20"/>
                <w:szCs w:val="20"/>
                <w:lang w:eastAsia="x-none"/>
              </w:rPr>
              <w:t>The two port resource then supports full power for rank 2.</w:t>
            </w:r>
          </w:p>
          <w:p w14:paraId="045DDC0F" w14:textId="77777777" w:rsidR="009772B6" w:rsidRDefault="009772B6" w:rsidP="009772B6">
            <w:pPr>
              <w:pStyle w:val="a3"/>
              <w:numPr>
                <w:ilvl w:val="0"/>
                <w:numId w:val="17"/>
              </w:numPr>
              <w:rPr>
                <w:rFonts w:ascii="Times New Roman" w:hAnsi="Times New Roman" w:cs="Times New Roman"/>
                <w:sz w:val="20"/>
                <w:szCs w:val="20"/>
                <w:lang w:eastAsia="x-none"/>
              </w:rPr>
            </w:pPr>
            <w:r>
              <w:rPr>
                <w:rFonts w:ascii="Times New Roman" w:hAnsi="Times New Roman" w:cs="Times New Roman"/>
                <w:sz w:val="20"/>
                <w:szCs w:val="20"/>
                <w:lang w:eastAsia="x-none"/>
              </w:rPr>
              <w:t>The CDD parameters are independent of whether TPMI subsets or SRS virtualization is used or not.</w:t>
            </w:r>
          </w:p>
          <w:p w14:paraId="1FCFDABB" w14:textId="77777777" w:rsidR="009772B6" w:rsidRDefault="009772B6" w:rsidP="009772B6">
            <w:pPr>
              <w:pStyle w:val="a3"/>
              <w:numPr>
                <w:ilvl w:val="0"/>
                <w:numId w:val="17"/>
              </w:numPr>
              <w:rPr>
                <w:rFonts w:ascii="Times New Roman" w:hAnsi="Times New Roman" w:cs="Times New Roman"/>
                <w:sz w:val="20"/>
                <w:szCs w:val="20"/>
                <w:lang w:eastAsia="x-none"/>
              </w:rPr>
            </w:pPr>
            <w:r>
              <w:rPr>
                <w:rFonts w:ascii="Times New Roman" w:hAnsi="Times New Roman" w:cs="Times New Roman"/>
                <w:sz w:val="20"/>
                <w:szCs w:val="20"/>
                <w:lang w:eastAsia="x-none"/>
              </w:rPr>
              <w:t>We are open to discussing how option 1-2 might be used with Alt 3-1, but it is not clear to us at this stage.</w:t>
            </w:r>
          </w:p>
          <w:p w14:paraId="04070304" w14:textId="77777777" w:rsidR="009772B6" w:rsidRPr="00F8773C" w:rsidRDefault="009772B6" w:rsidP="009772B6">
            <w:pPr>
              <w:rPr>
                <w:rFonts w:ascii="Times New Roman" w:hAnsi="Times New Roman" w:cs="Times New Roman"/>
                <w:sz w:val="20"/>
                <w:szCs w:val="20"/>
                <w:lang w:eastAsia="x-none"/>
              </w:rPr>
            </w:pPr>
          </w:p>
          <w:p w14:paraId="1C0B6415" w14:textId="77777777"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Some additional details on Alt 3-1: (Note that the focus here is on non-coherent operation to simplify the discussion.)</w:t>
            </w:r>
          </w:p>
          <w:p w14:paraId="7C0B32DF" w14:textId="77777777" w:rsidR="009772B6" w:rsidRPr="00FD4160" w:rsidRDefault="009772B6" w:rsidP="009772B6">
            <w:pPr>
              <w:pStyle w:val="a3"/>
              <w:numPr>
                <w:ilvl w:val="0"/>
                <w:numId w:val="16"/>
              </w:numPr>
              <w:rPr>
                <w:rFonts w:ascii="Times New Roman" w:hAnsi="Times New Roman" w:cs="Times New Roman"/>
                <w:sz w:val="20"/>
                <w:szCs w:val="20"/>
                <w:lang w:eastAsia="x-none"/>
              </w:rPr>
            </w:pPr>
            <w:r>
              <w:rPr>
                <w:rFonts w:ascii="Times New Roman" w:hAnsi="Times New Roman" w:cs="Times New Roman"/>
                <w:sz w:val="20"/>
                <w:szCs w:val="20"/>
                <w:lang w:eastAsia="x-none"/>
              </w:rPr>
              <w:t>UE virtualizes Tx chains when configured with an SRS resource that has fewer ports than the number of Tx chains</w:t>
            </w:r>
          </w:p>
          <w:p w14:paraId="54AB8C85" w14:textId="77777777" w:rsidR="009772B6" w:rsidRDefault="009772B6" w:rsidP="009772B6">
            <w:pPr>
              <w:pStyle w:val="a3"/>
              <w:numPr>
                <w:ilvl w:val="1"/>
                <w:numId w:val="16"/>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E.g. </w:t>
            </w:r>
            <w:r w:rsidRPr="00FD4160">
              <w:rPr>
                <w:rFonts w:ascii="Times New Roman" w:hAnsi="Times New Roman" w:cs="Times New Roman"/>
                <w:sz w:val="20"/>
                <w:szCs w:val="20"/>
                <w:lang w:eastAsia="x-none"/>
              </w:rPr>
              <w:t xml:space="preserve">SRS </w:t>
            </w:r>
            <w:r>
              <w:rPr>
                <w:rFonts w:ascii="Times New Roman" w:hAnsi="Times New Roman" w:cs="Times New Roman"/>
                <w:sz w:val="20"/>
                <w:szCs w:val="20"/>
                <w:lang w:eastAsia="x-none"/>
              </w:rPr>
              <w:t>can be</w:t>
            </w:r>
            <w:r w:rsidRPr="00FD4160">
              <w:rPr>
                <w:rFonts w:ascii="Times New Roman" w:hAnsi="Times New Roman" w:cs="Times New Roman"/>
                <w:sz w:val="20"/>
                <w:szCs w:val="20"/>
                <w:lang w:eastAsia="x-none"/>
              </w:rPr>
              <w:t xml:space="preserve"> virtualized to 1 port</w:t>
            </w:r>
            <w:r>
              <w:rPr>
                <w:rFonts w:ascii="Times New Roman" w:hAnsi="Times New Roman" w:cs="Times New Roman"/>
                <w:sz w:val="20"/>
                <w:szCs w:val="20"/>
                <w:lang w:eastAsia="x-none"/>
              </w:rPr>
              <w:t xml:space="preserve"> resource </w:t>
            </w:r>
            <w:r w:rsidRPr="00FD4160">
              <w:rPr>
                <w:rFonts w:ascii="Times New Roman" w:hAnsi="Times New Roman" w:cs="Times New Roman"/>
                <w:sz w:val="20"/>
                <w:szCs w:val="20"/>
                <w:lang w:eastAsia="x-none"/>
              </w:rPr>
              <w:t>for 2 Tx</w:t>
            </w:r>
            <w:r>
              <w:rPr>
                <w:rFonts w:ascii="Times New Roman" w:hAnsi="Times New Roman" w:cs="Times New Roman"/>
                <w:sz w:val="20"/>
                <w:szCs w:val="20"/>
                <w:lang w:eastAsia="x-none"/>
              </w:rPr>
              <w:t>, and a non-virtualized 2 port resource can also be transmitted.</w:t>
            </w:r>
          </w:p>
          <w:p w14:paraId="543ABFBA" w14:textId="77777777" w:rsidR="009772B6" w:rsidRPr="00FD4160" w:rsidRDefault="009772B6" w:rsidP="009772B6">
            <w:pPr>
              <w:pStyle w:val="a3"/>
              <w:numPr>
                <w:ilvl w:val="1"/>
                <w:numId w:val="16"/>
              </w:numPr>
              <w:rPr>
                <w:rFonts w:ascii="Times New Roman" w:hAnsi="Times New Roman" w:cs="Times New Roman"/>
                <w:sz w:val="20"/>
                <w:szCs w:val="20"/>
                <w:lang w:eastAsia="x-none"/>
              </w:rPr>
            </w:pPr>
            <w:r w:rsidRPr="00810ED1">
              <w:rPr>
                <w:rFonts w:ascii="Times New Roman" w:hAnsi="Times New Roman" w:cs="Times New Roman"/>
                <w:sz w:val="20"/>
                <w:szCs w:val="20"/>
                <w:lang w:eastAsia="x-none"/>
              </w:rPr>
              <w:lastRenderedPageBreak/>
              <w:t>Transparent CDD (‘option 2’) or other virtualization may be used</w:t>
            </w:r>
          </w:p>
          <w:p w14:paraId="6CDA349C" w14:textId="77777777" w:rsidR="009772B6" w:rsidRPr="00FD4160" w:rsidRDefault="009772B6" w:rsidP="009772B6">
            <w:pPr>
              <w:pStyle w:val="a3"/>
              <w:numPr>
                <w:ilvl w:val="0"/>
                <w:numId w:val="16"/>
              </w:numPr>
              <w:rPr>
                <w:rFonts w:ascii="Times New Roman" w:hAnsi="Times New Roman" w:cs="Times New Roman"/>
                <w:sz w:val="20"/>
                <w:szCs w:val="20"/>
                <w:lang w:eastAsia="x-none"/>
              </w:rPr>
            </w:pPr>
            <w:r w:rsidRPr="00FF0E47">
              <w:rPr>
                <w:rFonts w:ascii="Times New Roman" w:hAnsi="Times New Roman" w:cs="Times New Roman"/>
                <w:sz w:val="20"/>
                <w:szCs w:val="20"/>
                <w:lang w:eastAsia="x-none"/>
              </w:rPr>
              <w:t xml:space="preserve">PUSCH </w:t>
            </w:r>
            <w:r>
              <w:rPr>
                <w:rFonts w:ascii="Times New Roman" w:hAnsi="Times New Roman" w:cs="Times New Roman"/>
                <w:sz w:val="20"/>
                <w:szCs w:val="20"/>
                <w:lang w:eastAsia="x-none"/>
              </w:rPr>
              <w:t xml:space="preserve">power </w:t>
            </w:r>
            <w:r w:rsidRPr="00FF0E47">
              <w:rPr>
                <w:rFonts w:ascii="Times New Roman" w:hAnsi="Times New Roman" w:cs="Times New Roman"/>
                <w:sz w:val="20"/>
                <w:szCs w:val="20"/>
                <w:lang w:eastAsia="x-none"/>
              </w:rPr>
              <w:t>is scaled by (# non-zero ports</w:t>
            </w:r>
            <w:r>
              <w:rPr>
                <w:rFonts w:ascii="Times New Roman" w:hAnsi="Times New Roman" w:cs="Times New Roman"/>
                <w:sz w:val="20"/>
                <w:szCs w:val="20"/>
                <w:lang w:eastAsia="x-none"/>
              </w:rPr>
              <w:t>)</w:t>
            </w:r>
            <w:r w:rsidRPr="00FF0E47">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w:t>
            </w:r>
            <w:r w:rsidRPr="00FF0E47">
              <w:rPr>
                <w:rFonts w:ascii="Times New Roman" w:hAnsi="Times New Roman" w:cs="Times New Roman"/>
                <w:sz w:val="20"/>
                <w:szCs w:val="20"/>
                <w:lang w:eastAsia="x-none"/>
              </w:rPr>
              <w:t xml:space="preserve"># SRS ports </w:t>
            </w:r>
            <w:r>
              <w:rPr>
                <w:rFonts w:ascii="Times New Roman" w:hAnsi="Times New Roman" w:cs="Times New Roman"/>
                <w:sz w:val="20"/>
                <w:szCs w:val="20"/>
                <w:lang w:eastAsia="x-none"/>
              </w:rPr>
              <w:t xml:space="preserve">in SRS resource </w:t>
            </w:r>
            <w:r w:rsidRPr="00FF0E47">
              <w:rPr>
                <w:rFonts w:ascii="Times New Roman" w:hAnsi="Times New Roman" w:cs="Times New Roman"/>
                <w:sz w:val="20"/>
                <w:szCs w:val="20"/>
                <w:lang w:eastAsia="x-none"/>
              </w:rPr>
              <w:t>indicated by SRI)</w:t>
            </w:r>
          </w:p>
          <w:p w14:paraId="0BD9D90A" w14:textId="77777777" w:rsidR="003F652F" w:rsidRDefault="009772B6" w:rsidP="003F652F">
            <w:pPr>
              <w:pStyle w:val="a3"/>
              <w:numPr>
                <w:ilvl w:val="0"/>
                <w:numId w:val="16"/>
              </w:numPr>
              <w:rPr>
                <w:rFonts w:ascii="Times New Roman" w:hAnsi="Times New Roman" w:cs="Times New Roman"/>
                <w:sz w:val="20"/>
                <w:szCs w:val="20"/>
                <w:lang w:eastAsia="x-none"/>
              </w:rPr>
            </w:pPr>
            <w:r w:rsidRPr="00FD4160">
              <w:rPr>
                <w:rFonts w:ascii="Times New Roman" w:hAnsi="Times New Roman" w:cs="Times New Roman"/>
                <w:sz w:val="20"/>
                <w:szCs w:val="20"/>
                <w:lang w:eastAsia="x-none"/>
              </w:rPr>
              <w:t xml:space="preserve">UE </w:t>
            </w:r>
            <w:r>
              <w:rPr>
                <w:rFonts w:ascii="Times New Roman" w:hAnsi="Times New Roman" w:cs="Times New Roman"/>
                <w:sz w:val="20"/>
                <w:szCs w:val="20"/>
                <w:lang w:eastAsia="x-none"/>
              </w:rPr>
              <w:t xml:space="preserve">uses TPMI to select non-zero antenna ports but not to </w:t>
            </w:r>
            <w:r w:rsidRPr="00FD4160">
              <w:rPr>
                <w:rFonts w:ascii="Times New Roman" w:hAnsi="Times New Roman" w:cs="Times New Roman"/>
                <w:sz w:val="20"/>
                <w:szCs w:val="20"/>
                <w:lang w:eastAsia="x-none"/>
              </w:rPr>
              <w:t>control relative phase among ports</w:t>
            </w:r>
            <w:r>
              <w:rPr>
                <w:rFonts w:ascii="Times New Roman" w:hAnsi="Times New Roman" w:cs="Times New Roman"/>
                <w:sz w:val="20"/>
                <w:szCs w:val="20"/>
                <w:lang w:eastAsia="x-none"/>
              </w:rPr>
              <w:t xml:space="preserve"> for PUSCH transmission</w:t>
            </w:r>
          </w:p>
          <w:p w14:paraId="01B91EFC" w14:textId="257B723A" w:rsidR="009772B6" w:rsidRDefault="009772B6" w:rsidP="003F652F">
            <w:pPr>
              <w:pStyle w:val="a3"/>
              <w:numPr>
                <w:ilvl w:val="0"/>
                <w:numId w:val="16"/>
              </w:numPr>
              <w:rPr>
                <w:rFonts w:ascii="Times New Roman" w:hAnsi="Times New Roman" w:cs="Times New Roman"/>
                <w:sz w:val="20"/>
                <w:szCs w:val="20"/>
                <w:lang w:eastAsia="x-none"/>
              </w:rPr>
            </w:pPr>
            <w:r w:rsidRPr="002C7E0D">
              <w:rPr>
                <w:rFonts w:ascii="Times New Roman" w:hAnsi="Times New Roman" w:cs="Times New Roman"/>
                <w:sz w:val="20"/>
                <w:szCs w:val="20"/>
                <w:lang w:eastAsia="x-none"/>
              </w:rPr>
              <w:t xml:space="preserve">gNB directly measures SRS ports and maps one per layer </w:t>
            </w:r>
            <w:r>
              <w:rPr>
                <w:rFonts w:ascii="Times New Roman" w:hAnsi="Times New Roman" w:cs="Times New Roman"/>
                <w:sz w:val="20"/>
                <w:szCs w:val="20"/>
                <w:lang w:eastAsia="x-none"/>
              </w:rPr>
              <w:t xml:space="preserve">according </w:t>
            </w:r>
            <w:r w:rsidRPr="002C7E0D">
              <w:rPr>
                <w:rFonts w:ascii="Times New Roman" w:hAnsi="Times New Roman" w:cs="Times New Roman"/>
                <w:sz w:val="20"/>
                <w:szCs w:val="20"/>
                <w:lang w:eastAsia="x-none"/>
              </w:rPr>
              <w:t xml:space="preserve">to </w:t>
            </w:r>
            <w:r>
              <w:rPr>
                <w:rFonts w:ascii="Times New Roman" w:hAnsi="Times New Roman" w:cs="Times New Roman"/>
                <w:sz w:val="20"/>
                <w:szCs w:val="20"/>
                <w:lang w:eastAsia="x-none"/>
              </w:rPr>
              <w:t xml:space="preserve">hypothesized TPMI to </w:t>
            </w:r>
            <w:r w:rsidRPr="002C7E0D">
              <w:rPr>
                <w:rFonts w:ascii="Times New Roman" w:hAnsi="Times New Roman" w:cs="Times New Roman"/>
                <w:sz w:val="20"/>
                <w:szCs w:val="20"/>
                <w:lang w:eastAsia="x-none"/>
              </w:rPr>
              <w:t xml:space="preserve">calculate </w:t>
            </w:r>
            <w:r>
              <w:rPr>
                <w:rFonts w:ascii="Times New Roman" w:hAnsi="Times New Roman" w:cs="Times New Roman"/>
                <w:sz w:val="20"/>
                <w:szCs w:val="20"/>
                <w:lang w:eastAsia="x-none"/>
              </w:rPr>
              <w:t>CQI/TPMI/RI</w:t>
            </w:r>
          </w:p>
        </w:tc>
      </w:tr>
      <w:tr w:rsidR="00B1089E" w14:paraId="1F28A067" w14:textId="77777777" w:rsidTr="009D4A6F">
        <w:tc>
          <w:tcPr>
            <w:tcW w:w="2110" w:type="dxa"/>
          </w:tcPr>
          <w:p w14:paraId="211117B5" w14:textId="749E454A" w:rsidR="00B1089E" w:rsidRDefault="00B1089E"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Intel</w:t>
            </w:r>
          </w:p>
        </w:tc>
        <w:tc>
          <w:tcPr>
            <w:tcW w:w="5466" w:type="dxa"/>
          </w:tcPr>
          <w:p w14:paraId="1049299E" w14:textId="77777777" w:rsidR="00B1089E" w:rsidRDefault="00B1089E" w:rsidP="00B1089E">
            <w:pPr>
              <w:rPr>
                <w:rFonts w:ascii="Times New Roman" w:hAnsi="Times New Roman" w:cs="Times New Roman"/>
                <w:sz w:val="20"/>
                <w:szCs w:val="20"/>
                <w:lang w:eastAsia="x-none"/>
              </w:rPr>
            </w:pPr>
            <w:r>
              <w:rPr>
                <w:rFonts w:ascii="Times New Roman" w:hAnsi="Times New Roman" w:cs="Times New Roman"/>
                <w:sz w:val="20"/>
                <w:szCs w:val="20"/>
                <w:lang w:eastAsia="x-none"/>
              </w:rPr>
              <w:t>Share the same view with Ericsson, and we are also open to include or preclude option 1-2.</w:t>
            </w:r>
          </w:p>
          <w:p w14:paraId="27C72D7B" w14:textId="5DF9418A" w:rsidR="00B1089E" w:rsidRDefault="00B1089E" w:rsidP="00B1089E">
            <w:pPr>
              <w:rPr>
                <w:rFonts w:ascii="Times New Roman" w:hAnsi="Times New Roman" w:cs="Times New Roman"/>
                <w:sz w:val="20"/>
                <w:szCs w:val="20"/>
                <w:lang w:eastAsia="x-none"/>
              </w:rPr>
            </w:pPr>
            <w:r>
              <w:rPr>
                <w:rFonts w:ascii="Times New Roman" w:hAnsi="Times New Roman" w:cs="Times New Roman"/>
                <w:sz w:val="20"/>
                <w:szCs w:val="20"/>
                <w:lang w:eastAsia="x-none"/>
              </w:rPr>
              <w:t>Now in Rel-15, when 1-port SRS is configured, full power is supported for PUSCH transmission scheduled by DCI format 0_1. We do not think this solution would be complicated.</w:t>
            </w:r>
          </w:p>
        </w:tc>
      </w:tr>
      <w:tr w:rsidR="00686F2F" w14:paraId="4BF8965D" w14:textId="77777777" w:rsidTr="009D4A6F">
        <w:tc>
          <w:tcPr>
            <w:tcW w:w="2110" w:type="dxa"/>
          </w:tcPr>
          <w:p w14:paraId="07160F40" w14:textId="1AAD3EA3" w:rsidR="00686F2F" w:rsidRDefault="00686F2F"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CATT</w:t>
            </w:r>
          </w:p>
        </w:tc>
        <w:tc>
          <w:tcPr>
            <w:tcW w:w="5466" w:type="dxa"/>
          </w:tcPr>
          <w:p w14:paraId="7453BFF9" w14:textId="574862C8" w:rsidR="00686F2F" w:rsidRDefault="00686F2F" w:rsidP="00194A5D">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We are open to option </w:t>
            </w:r>
            <w:r w:rsidR="00194A5D">
              <w:rPr>
                <w:rFonts w:ascii="Times New Roman" w:hAnsi="Times New Roman" w:cs="Times New Roman"/>
                <w:sz w:val="20"/>
                <w:szCs w:val="20"/>
                <w:lang w:eastAsia="x-none"/>
              </w:rPr>
              <w:t>1-2. F</w:t>
            </w:r>
            <w:r>
              <w:rPr>
                <w:rFonts w:ascii="Times New Roman" w:hAnsi="Times New Roman" w:cs="Times New Roman"/>
                <w:sz w:val="20"/>
                <w:szCs w:val="20"/>
                <w:lang w:eastAsia="x-none"/>
              </w:rPr>
              <w:t xml:space="preserve">ull power utilization is </w:t>
            </w:r>
            <w:r w:rsidR="00194A5D">
              <w:rPr>
                <w:rFonts w:ascii="Times New Roman" w:hAnsi="Times New Roman" w:cs="Times New Roman"/>
                <w:sz w:val="20"/>
                <w:szCs w:val="20"/>
                <w:lang w:eastAsia="x-none"/>
              </w:rPr>
              <w:t xml:space="preserve">already </w:t>
            </w:r>
            <w:r>
              <w:rPr>
                <w:rFonts w:ascii="Times New Roman" w:hAnsi="Times New Roman" w:cs="Times New Roman"/>
                <w:sz w:val="20"/>
                <w:szCs w:val="20"/>
                <w:lang w:eastAsia="x-none"/>
              </w:rPr>
              <w:t xml:space="preserve">achieved in Rel.15 with DCI 0-0, </w:t>
            </w:r>
            <w:r w:rsidR="00194A5D">
              <w:rPr>
                <w:rFonts w:ascii="Times New Roman" w:hAnsi="Times New Roman" w:cs="Times New Roman"/>
                <w:sz w:val="20"/>
                <w:szCs w:val="20"/>
                <w:lang w:eastAsia="x-none"/>
              </w:rPr>
              <w:t xml:space="preserve">but </w:t>
            </w:r>
            <w:r>
              <w:rPr>
                <w:rFonts w:ascii="Times New Roman" w:hAnsi="Times New Roman" w:cs="Times New Roman"/>
                <w:sz w:val="20"/>
                <w:szCs w:val="20"/>
                <w:lang w:eastAsia="x-none"/>
              </w:rPr>
              <w:t xml:space="preserve">unfortunately left out with DCI 0-1 (even if the gNB configures single-port SRS). This option simply allows full power to be also supported with DCI 0-1, based on the same mechanism already possible </w:t>
            </w:r>
            <w:r w:rsidR="00194A5D">
              <w:rPr>
                <w:rFonts w:ascii="Times New Roman" w:hAnsi="Times New Roman" w:cs="Times New Roman"/>
                <w:sz w:val="20"/>
                <w:szCs w:val="20"/>
                <w:lang w:eastAsia="x-none"/>
              </w:rPr>
              <w:t xml:space="preserve">in Rel.15. From UE perspective we don’t see any implementation issue as both functions are already possible in Rel.15. </w:t>
            </w:r>
            <w:r>
              <w:rPr>
                <w:rFonts w:ascii="Times New Roman" w:hAnsi="Times New Roman" w:cs="Times New Roman"/>
                <w:sz w:val="20"/>
                <w:szCs w:val="20"/>
                <w:lang w:eastAsia="x-none"/>
              </w:rPr>
              <w:t xml:space="preserve"> </w:t>
            </w:r>
          </w:p>
        </w:tc>
      </w:tr>
      <w:tr w:rsidR="00E249E4" w14:paraId="0F728C59" w14:textId="77777777" w:rsidTr="009D4A6F">
        <w:tc>
          <w:tcPr>
            <w:tcW w:w="2110" w:type="dxa"/>
          </w:tcPr>
          <w:p w14:paraId="26184799" w14:textId="55E11137" w:rsidR="00E249E4" w:rsidRDefault="00E249E4"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Nokia, NSB</w:t>
            </w:r>
          </w:p>
        </w:tc>
        <w:tc>
          <w:tcPr>
            <w:tcW w:w="5466" w:type="dxa"/>
          </w:tcPr>
          <w:p w14:paraId="4AA646D7" w14:textId="1A1344F2" w:rsidR="00E249E4" w:rsidRDefault="00E249E4" w:rsidP="00E249E4">
            <w:pPr>
              <w:rPr>
                <w:rFonts w:ascii="Times New Roman" w:hAnsi="Times New Roman" w:cs="Times New Roman"/>
                <w:sz w:val="20"/>
                <w:szCs w:val="20"/>
                <w:lang w:eastAsia="x-none"/>
              </w:rPr>
            </w:pPr>
            <w:r>
              <w:rPr>
                <w:rFonts w:ascii="Times New Roman" w:hAnsi="Times New Roman" w:cs="Times New Roman"/>
                <w:sz w:val="20"/>
                <w:szCs w:val="20"/>
                <w:lang w:eastAsia="x-none"/>
              </w:rPr>
              <w:t>Number of SRS resources:</w:t>
            </w:r>
          </w:p>
          <w:p w14:paraId="3DC1194A" w14:textId="77777777" w:rsidR="00E249E4" w:rsidRDefault="00E249E4" w:rsidP="00E249E4">
            <w:pPr>
              <w:rPr>
                <w:rFonts w:ascii="Times New Roman" w:hAnsi="Times New Roman" w:cs="Times New Roman"/>
                <w:sz w:val="20"/>
                <w:szCs w:val="20"/>
                <w:lang w:eastAsia="x-none"/>
              </w:rPr>
            </w:pPr>
            <w:r>
              <w:rPr>
                <w:rFonts w:ascii="Times New Roman" w:hAnsi="Times New Roman" w:cs="Times New Roman"/>
                <w:sz w:val="20"/>
                <w:szCs w:val="20"/>
                <w:lang w:eastAsia="x-none"/>
              </w:rPr>
              <w:t>The number of maximum SRS resources at least for 4Tx is needed to be increased. Another question is whether we need to address non-codebook based Tx for this SRS based?</w:t>
            </w:r>
          </w:p>
          <w:p w14:paraId="0C7F6C83" w14:textId="0DB87E23" w:rsidR="00E249E4" w:rsidRPr="00CA0161" w:rsidRDefault="00E249E4" w:rsidP="00E249E4">
            <w:pPr>
              <w:rPr>
                <w:rFonts w:ascii="Times New Roman" w:hAnsi="Times New Roman" w:cs="Times New Roman"/>
                <w:sz w:val="20"/>
                <w:szCs w:val="20"/>
                <w:lang w:eastAsia="x-none"/>
              </w:rPr>
            </w:pPr>
            <w:r>
              <w:rPr>
                <w:rFonts w:ascii="Times New Roman" w:hAnsi="Times New Roman" w:cs="Times New Roman"/>
                <w:sz w:val="20"/>
                <w:szCs w:val="20"/>
                <w:lang w:eastAsia="x-none"/>
              </w:rPr>
              <w:t>For support of Option 1-2, more details are needed together with the operation of multiple SRS configuration.</w:t>
            </w:r>
          </w:p>
        </w:tc>
      </w:tr>
      <w:tr w:rsidR="00A31BAE" w14:paraId="5C9562D5" w14:textId="77777777" w:rsidTr="009D4A6F">
        <w:tc>
          <w:tcPr>
            <w:tcW w:w="2110" w:type="dxa"/>
          </w:tcPr>
          <w:p w14:paraId="725918F7" w14:textId="69FD7B9D" w:rsidR="00A31BAE" w:rsidRDefault="00A31BAE" w:rsidP="009772B6">
            <w:pPr>
              <w:rPr>
                <w:rFonts w:ascii="Times New Roman" w:hAnsi="Times New Roman" w:cs="Times New Roman"/>
                <w:sz w:val="20"/>
                <w:szCs w:val="20"/>
              </w:rPr>
            </w:pPr>
            <w:r>
              <w:rPr>
                <w:rFonts w:ascii="Times New Roman" w:hAnsi="Times New Roman" w:cs="Times New Roman" w:hint="eastAsia"/>
                <w:sz w:val="20"/>
                <w:szCs w:val="20"/>
              </w:rPr>
              <w:t>vivo</w:t>
            </w:r>
          </w:p>
        </w:tc>
        <w:tc>
          <w:tcPr>
            <w:tcW w:w="5466" w:type="dxa"/>
          </w:tcPr>
          <w:p w14:paraId="5F1FA8A3" w14:textId="0E66FB65" w:rsidR="00A31BAE" w:rsidRDefault="00A31BAE">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w:t>
            </w:r>
            <w:r>
              <w:rPr>
                <w:rFonts w:ascii="Times New Roman" w:hAnsi="Times New Roman" w:cs="Times New Roman"/>
                <w:sz w:val="20"/>
                <w:szCs w:val="20"/>
              </w:rPr>
              <w:t xml:space="preserve">our understanding, in this alternative, the gNB configures multiple SRS resources with different number of ports and </w:t>
            </w:r>
            <w:r>
              <w:rPr>
                <w:rFonts w:ascii="Times New Roman" w:hAnsi="Times New Roman" w:cs="Times New Roman"/>
                <w:sz w:val="20"/>
                <w:szCs w:val="20"/>
                <w:lang w:eastAsia="x-none"/>
              </w:rPr>
              <w:t>UE virtualizes the TX chains when SRS resource has smaller number of ports. gNB indicates SRI to dynamically select SRS resource as well as transmission rank.</w:t>
            </w:r>
          </w:p>
        </w:tc>
      </w:tr>
      <w:tr w:rsidR="009D4A6F" w14:paraId="4F6505E9" w14:textId="77777777" w:rsidTr="009D4A6F">
        <w:tc>
          <w:tcPr>
            <w:tcW w:w="2110" w:type="dxa"/>
          </w:tcPr>
          <w:p w14:paraId="3A713A20" w14:textId="77777777" w:rsidR="009D4A6F" w:rsidRDefault="009D4A6F" w:rsidP="00F361B5">
            <w:pPr>
              <w:rPr>
                <w:rFonts w:ascii="Times New Roman" w:hAnsi="Times New Roman" w:cs="Times New Roman"/>
                <w:sz w:val="20"/>
                <w:szCs w:val="20"/>
                <w:lang w:eastAsia="x-none"/>
              </w:rPr>
            </w:pPr>
            <w:r>
              <w:rPr>
                <w:rFonts w:ascii="Times New Roman" w:hAnsi="Times New Roman" w:cs="Times New Roman"/>
                <w:sz w:val="20"/>
                <w:szCs w:val="20"/>
                <w:lang w:eastAsia="x-none"/>
              </w:rPr>
              <w:t>LGE</w:t>
            </w:r>
          </w:p>
        </w:tc>
        <w:tc>
          <w:tcPr>
            <w:tcW w:w="5466" w:type="dxa"/>
          </w:tcPr>
          <w:p w14:paraId="24CFB525" w14:textId="77777777" w:rsidR="009D4A6F" w:rsidRDefault="009D4A6F" w:rsidP="00F361B5">
            <w:pPr>
              <w:rPr>
                <w:rFonts w:ascii="Times New Roman" w:hAnsi="Times New Roman" w:cs="Times New Roman"/>
                <w:sz w:val="20"/>
                <w:szCs w:val="20"/>
                <w:lang w:eastAsia="x-none"/>
              </w:rPr>
            </w:pPr>
            <w:r>
              <w:rPr>
                <w:rFonts w:ascii="Times New Roman" w:eastAsia="Malgun Gothic" w:hAnsi="Times New Roman" w:cs="Times New Roman" w:hint="eastAsia"/>
                <w:sz w:val="20"/>
                <w:szCs w:val="20"/>
                <w:lang w:eastAsia="ko-KR"/>
              </w:rPr>
              <w:t xml:space="preserve">We share the same view with Samsung that this solution </w:t>
            </w:r>
            <w:r>
              <w:rPr>
                <w:rFonts w:ascii="Times New Roman" w:eastAsia="Malgun Gothic" w:hAnsi="Times New Roman" w:cs="Times New Roman"/>
                <w:sz w:val="20"/>
                <w:szCs w:val="20"/>
                <w:lang w:eastAsia="ko-KR"/>
              </w:rPr>
              <w:t xml:space="preserve">may </w:t>
            </w:r>
            <w:r>
              <w:rPr>
                <w:rFonts w:ascii="Times New Roman" w:eastAsia="Malgun Gothic" w:hAnsi="Times New Roman" w:cs="Times New Roman" w:hint="eastAsia"/>
                <w:sz w:val="20"/>
                <w:szCs w:val="20"/>
                <w:lang w:eastAsia="ko-KR"/>
              </w:rPr>
              <w:t>require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 xml:space="preserve">quite large </w:t>
            </w:r>
            <w:r>
              <w:rPr>
                <w:rFonts w:ascii="Times New Roman" w:eastAsia="Malgun Gothic" w:hAnsi="Times New Roman" w:cs="Times New Roman"/>
                <w:sz w:val="20"/>
                <w:szCs w:val="20"/>
                <w:lang w:eastAsia="ko-KR"/>
              </w:rPr>
              <w:t xml:space="preserve">specification impact especially on configuration of SRS resource. </w:t>
            </w:r>
          </w:p>
        </w:tc>
      </w:tr>
      <w:tr w:rsidR="00B87485" w14:paraId="592F6B67" w14:textId="77777777" w:rsidTr="009D4A6F">
        <w:tc>
          <w:tcPr>
            <w:tcW w:w="2110" w:type="dxa"/>
          </w:tcPr>
          <w:p w14:paraId="4A8552F0" w14:textId="23B44B2B" w:rsidR="00B87485" w:rsidRDefault="00B87485" w:rsidP="00F361B5">
            <w:pPr>
              <w:rPr>
                <w:rFonts w:ascii="Times New Roman" w:hAnsi="Times New Roman" w:cs="Times New Roman"/>
                <w:sz w:val="20"/>
                <w:szCs w:val="20"/>
                <w:lang w:eastAsia="x-none"/>
              </w:rPr>
            </w:pPr>
            <w:r>
              <w:rPr>
                <w:rFonts w:ascii="Times New Roman" w:hAnsi="Times New Roman" w:cs="Times New Roman"/>
                <w:sz w:val="20"/>
                <w:szCs w:val="20"/>
                <w:lang w:eastAsia="x-none"/>
              </w:rPr>
              <w:t>QC</w:t>
            </w:r>
          </w:p>
        </w:tc>
        <w:tc>
          <w:tcPr>
            <w:tcW w:w="5466" w:type="dxa"/>
          </w:tcPr>
          <w:p w14:paraId="70FCDD8E" w14:textId="77777777" w:rsidR="00B87485" w:rsidRDefault="00B87485" w:rsidP="00B87485">
            <w:pPr>
              <w:rPr>
                <w:rFonts w:ascii="Times New Roman" w:hAnsi="Times New Roman" w:cs="Times New Roman"/>
                <w:sz w:val="20"/>
                <w:szCs w:val="20"/>
                <w:lang w:eastAsia="x-none"/>
              </w:rPr>
            </w:pPr>
            <w:r>
              <w:rPr>
                <w:rFonts w:ascii="Times New Roman" w:hAnsi="Times New Roman" w:cs="Times New Roman"/>
                <w:sz w:val="20"/>
                <w:szCs w:val="20"/>
                <w:lang w:eastAsia="x-none"/>
              </w:rPr>
              <w:t>We have a few questions to Alt 3-1</w:t>
            </w:r>
          </w:p>
          <w:p w14:paraId="2FCC76A4" w14:textId="77777777" w:rsidR="00B87485" w:rsidRDefault="00B87485" w:rsidP="00B87485">
            <w:pPr>
              <w:pStyle w:val="a3"/>
              <w:numPr>
                <w:ilvl w:val="0"/>
                <w:numId w:val="24"/>
              </w:numPr>
              <w:rPr>
                <w:rFonts w:ascii="Times New Roman" w:hAnsi="Times New Roman" w:cs="Times New Roman"/>
                <w:sz w:val="20"/>
                <w:szCs w:val="20"/>
                <w:lang w:eastAsia="x-none"/>
              </w:rPr>
            </w:pPr>
            <w:r>
              <w:rPr>
                <w:rFonts w:ascii="Times New Roman" w:hAnsi="Times New Roman" w:cs="Times New Roman"/>
                <w:sz w:val="20"/>
                <w:szCs w:val="20"/>
                <w:lang w:eastAsia="x-none"/>
              </w:rPr>
              <w:t>For 2 Tx UE, is it mandatory to configure at least two SRS resources for CB based PUSCH, i.e., one SRS resource for rank 2 MIMO, one additional SRS resource for virtualized SRS port to deliver full power? How many SRS resources are needed for 4 Tx non-coherent UE? How many SRS resources are needed for 4 Tx partial-coherent UE?</w:t>
            </w:r>
          </w:p>
          <w:p w14:paraId="51F03457" w14:textId="77777777" w:rsidR="00B87485" w:rsidRDefault="00B87485" w:rsidP="00B87485">
            <w:pPr>
              <w:pStyle w:val="a3"/>
              <w:numPr>
                <w:ilvl w:val="0"/>
                <w:numId w:val="24"/>
              </w:num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How many virtualized SRS ports are needed for the following scenarios 1a) 2 Tx non-coherent UE; 1b) 4 Tx non-coherent UE; 1c) 4 Tx partial coherent UE</w:t>
            </w:r>
          </w:p>
          <w:p w14:paraId="0714C161" w14:textId="77777777" w:rsidR="00B87485" w:rsidRDefault="00B87485" w:rsidP="0085043E">
            <w:pPr>
              <w:pStyle w:val="a3"/>
              <w:numPr>
                <w:ilvl w:val="0"/>
                <w:numId w:val="24"/>
              </w:numPr>
              <w:rPr>
                <w:rFonts w:ascii="Times New Roman" w:hAnsi="Times New Roman" w:cs="Times New Roman"/>
                <w:sz w:val="20"/>
                <w:szCs w:val="20"/>
                <w:lang w:eastAsia="x-none"/>
              </w:rPr>
            </w:pPr>
            <w:r>
              <w:rPr>
                <w:rFonts w:ascii="Times New Roman" w:hAnsi="Times New Roman" w:cs="Times New Roman"/>
                <w:sz w:val="20"/>
                <w:szCs w:val="20"/>
                <w:lang w:eastAsia="x-none"/>
              </w:rPr>
              <w:t>Since the virtualized SRS port cannot be FDMed with other SRS ports, can proponents of Alt 3-1 please list the number of additional SRS symbols are needed for each of the above scenarios listed in question 2?</w:t>
            </w:r>
          </w:p>
          <w:p w14:paraId="77CB9C13" w14:textId="51B20FB7" w:rsidR="00B87485" w:rsidRPr="00CA0161" w:rsidRDefault="00B87485" w:rsidP="00CA0161">
            <w:pPr>
              <w:pStyle w:val="a3"/>
              <w:numPr>
                <w:ilvl w:val="0"/>
                <w:numId w:val="24"/>
              </w:numPr>
              <w:rPr>
                <w:rFonts w:ascii="Times New Roman" w:eastAsia="Malgun Gothic" w:hAnsi="Times New Roman" w:cs="Times New Roman"/>
                <w:sz w:val="20"/>
                <w:szCs w:val="20"/>
                <w:lang w:eastAsia="ko-KR"/>
              </w:rPr>
            </w:pPr>
            <w:r w:rsidRPr="00CA0161">
              <w:rPr>
                <w:rFonts w:ascii="Times New Roman" w:hAnsi="Times New Roman" w:cs="Times New Roman"/>
                <w:sz w:val="20"/>
                <w:szCs w:val="20"/>
                <w:lang w:eastAsia="x-none"/>
              </w:rPr>
              <w:t>I assume to make Alt 3-1 to work, eNB need use SRI to indicate PUSCH transmission is associated with which SRS resources. First of all, is using SRI effectively mandate NonCodebook based PUSCH, which is an optional feature? Secondly, do we need increase number of SRI bits for 4 Tx UEs?</w:t>
            </w:r>
          </w:p>
        </w:tc>
      </w:tr>
      <w:tr w:rsidR="005B032E" w14:paraId="4CEF69F0" w14:textId="77777777" w:rsidTr="009D4A6F">
        <w:tc>
          <w:tcPr>
            <w:tcW w:w="2110" w:type="dxa"/>
          </w:tcPr>
          <w:p w14:paraId="29C7F97B" w14:textId="473262B0" w:rsidR="005B032E" w:rsidRDefault="005B032E" w:rsidP="00F361B5">
            <w:pPr>
              <w:rPr>
                <w:rFonts w:ascii="Times New Roman" w:hAnsi="Times New Roman" w:cs="Times New Roman"/>
                <w:sz w:val="20"/>
                <w:szCs w:val="20"/>
              </w:rPr>
            </w:pPr>
            <w:r>
              <w:rPr>
                <w:rFonts w:ascii="Times New Roman" w:hAnsi="Times New Roman" w:cs="Times New Roman" w:hint="eastAsia"/>
                <w:sz w:val="20"/>
                <w:szCs w:val="20"/>
              </w:rPr>
              <w:lastRenderedPageBreak/>
              <w:t>H</w:t>
            </w:r>
            <w:r>
              <w:rPr>
                <w:rFonts w:ascii="Times New Roman" w:hAnsi="Times New Roman" w:cs="Times New Roman"/>
                <w:sz w:val="20"/>
                <w:szCs w:val="20"/>
              </w:rPr>
              <w:t>uawei, HiSilicon</w:t>
            </w:r>
          </w:p>
        </w:tc>
        <w:tc>
          <w:tcPr>
            <w:tcW w:w="5466" w:type="dxa"/>
          </w:tcPr>
          <w:p w14:paraId="61117A07" w14:textId="5EACB503" w:rsidR="005B032E" w:rsidRDefault="005B032E" w:rsidP="005B032E">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ome views as below:</w:t>
            </w:r>
          </w:p>
          <w:p w14:paraId="40557E3B" w14:textId="10EA1873" w:rsidR="005B032E" w:rsidRPr="005B032E" w:rsidRDefault="005B032E" w:rsidP="005B032E">
            <w:pPr>
              <w:pStyle w:val="a3"/>
              <w:numPr>
                <w:ilvl w:val="0"/>
                <w:numId w:val="27"/>
              </w:numPr>
              <w:rPr>
                <w:rFonts w:ascii="Times New Roman" w:hAnsi="Times New Roman" w:cs="Times New Roman"/>
                <w:sz w:val="20"/>
                <w:szCs w:val="20"/>
              </w:rPr>
            </w:pPr>
            <w:r>
              <w:rPr>
                <w:rFonts w:ascii="Times New Roman" w:eastAsiaTheme="minorEastAsia" w:hAnsi="Times New Roman" w:cs="Times New Roman" w:hint="eastAsia"/>
                <w:sz w:val="20"/>
                <w:szCs w:val="20"/>
              </w:rPr>
              <w:t>S</w:t>
            </w:r>
            <w:r>
              <w:rPr>
                <w:rFonts w:ascii="Times New Roman" w:eastAsiaTheme="minorEastAsia" w:hAnsi="Times New Roman" w:cs="Times New Roman"/>
                <w:sz w:val="20"/>
                <w:szCs w:val="20"/>
              </w:rPr>
              <w:t>imilar as the comment on Option 1-1, here the small delay CDD also should be transparent</w:t>
            </w:r>
            <w:r w:rsidR="007A7DAE">
              <w:rPr>
                <w:rFonts w:ascii="Times New Roman" w:eastAsiaTheme="minorEastAsia" w:hAnsi="Times New Roman" w:cs="Times New Roman"/>
                <w:sz w:val="20"/>
                <w:szCs w:val="20"/>
              </w:rPr>
              <w:t>ly</w:t>
            </w:r>
            <w:r>
              <w:rPr>
                <w:rFonts w:ascii="Times New Roman" w:eastAsiaTheme="minorEastAsia" w:hAnsi="Times New Roman" w:cs="Times New Roman"/>
                <w:sz w:val="20"/>
                <w:szCs w:val="20"/>
              </w:rPr>
              <w:t xml:space="preserve"> applied;</w:t>
            </w:r>
          </w:p>
          <w:p w14:paraId="77BA9B94" w14:textId="529F1D9D" w:rsidR="005B032E" w:rsidRPr="005B032E" w:rsidRDefault="005B032E" w:rsidP="005B032E">
            <w:pPr>
              <w:pStyle w:val="a3"/>
              <w:numPr>
                <w:ilvl w:val="0"/>
                <w:numId w:val="27"/>
              </w:numPr>
              <w:rPr>
                <w:rFonts w:ascii="Times New Roman" w:hAnsi="Times New Roman" w:cs="Times New Roman"/>
                <w:sz w:val="20"/>
                <w:szCs w:val="20"/>
              </w:rPr>
            </w:pPr>
            <w:r>
              <w:rPr>
                <w:rFonts w:ascii="Times New Roman" w:eastAsiaTheme="minorEastAsia" w:hAnsi="Times New Roman" w:cs="Times New Roman"/>
                <w:sz w:val="20"/>
                <w:szCs w:val="20"/>
              </w:rPr>
              <w:t>For the Option 1-2, it is needed. As an example for 4Tx with 20+20+20+20 dBm, then two ports SRS is configured, then, [1 0] or [0 1] can be full power transmission. However, in current spec (from LTE to NR), there is a normalization factor with 1/sqrt(2) before [1 0] and [0 1], which should be removed in the case of full power transmission</w:t>
            </w:r>
            <w:r w:rsidR="007A7DAE">
              <w:rPr>
                <w:rFonts w:ascii="Times New Roman" w:eastAsiaTheme="minorEastAsia" w:hAnsi="Times New Roman" w:cs="Times New Roman"/>
                <w:sz w:val="20"/>
                <w:szCs w:val="20"/>
              </w:rPr>
              <w:t>, otherwise the power for the precoder is 1/2</w:t>
            </w:r>
            <w:r>
              <w:rPr>
                <w:rFonts w:ascii="Times New Roman" w:eastAsiaTheme="minorEastAsia" w:hAnsi="Times New Roman" w:cs="Times New Roman"/>
                <w:sz w:val="20"/>
                <w:szCs w:val="20"/>
              </w:rPr>
              <w:t>. Normalization factor less than 1 is not full power transmission in the specification view.</w:t>
            </w:r>
          </w:p>
        </w:tc>
      </w:tr>
    </w:tbl>
    <w:p w14:paraId="2A0DC267" w14:textId="77777777" w:rsidR="001C3336" w:rsidRDefault="001C3336" w:rsidP="00F72415">
      <w:pPr>
        <w:ind w:left="720"/>
        <w:rPr>
          <w:rFonts w:ascii="Times New Roman" w:hAnsi="Times New Roman" w:cs="Times New Roman"/>
          <w:sz w:val="20"/>
          <w:szCs w:val="20"/>
          <w:lang w:eastAsia="x-none"/>
        </w:rPr>
      </w:pPr>
    </w:p>
    <w:p w14:paraId="00AF7084" w14:textId="77777777" w:rsidR="003F5AC1" w:rsidRDefault="003F5AC1" w:rsidP="003F5AC1">
      <w:pPr>
        <w:numPr>
          <w:ilvl w:val="0"/>
          <w:numId w:val="5"/>
        </w:numPr>
        <w:ind w:left="720" w:hanging="320"/>
        <w:rPr>
          <w:rFonts w:ascii="Times New Roman" w:hAnsi="Times New Roman" w:cs="Times New Roman"/>
          <w:sz w:val="20"/>
          <w:szCs w:val="20"/>
          <w:lang w:eastAsia="x-none"/>
        </w:rPr>
      </w:pPr>
      <w:r w:rsidRPr="00F72415">
        <w:rPr>
          <w:rFonts w:ascii="Times New Roman" w:hAnsi="Times New Roman" w:cs="Times New Roman"/>
          <w:sz w:val="20"/>
          <w:szCs w:val="20"/>
          <w:lang w:eastAsia="x-none"/>
        </w:rPr>
        <w:t>Alt3-2: Option3+Option2+ Option1-1 (Multiple SRS resources with different number of SRS port(s) in each resource)</w:t>
      </w:r>
    </w:p>
    <w:p w14:paraId="6D022156" w14:textId="0FAC5D49" w:rsidR="00543BC0" w:rsidRPr="00543BC0" w:rsidRDefault="00543BC0" w:rsidP="00543BC0">
      <w:pPr>
        <w:ind w:left="720"/>
        <w:rPr>
          <w:rFonts w:ascii="Times New Roman" w:hAnsi="Times New Roman" w:cs="Times New Roman"/>
          <w:sz w:val="20"/>
          <w:szCs w:val="20"/>
          <w:u w:val="single"/>
          <w:lang w:eastAsia="x-none"/>
        </w:rPr>
      </w:pPr>
      <w:r w:rsidRPr="00D66655">
        <w:rPr>
          <w:rFonts w:ascii="Times New Roman" w:hAnsi="Times New Roman" w:cs="Times New Roman"/>
          <w:sz w:val="20"/>
          <w:szCs w:val="20"/>
          <w:highlight w:val="yellow"/>
          <w:u w:val="single"/>
          <w:lang w:eastAsia="x-none"/>
        </w:rPr>
        <w:t>S</w:t>
      </w:r>
      <w:r w:rsidRPr="00D66655">
        <w:rPr>
          <w:rFonts w:ascii="Times New Roman" w:hAnsi="Times New Roman" w:cs="Times New Roman" w:hint="eastAsia"/>
          <w:sz w:val="20"/>
          <w:szCs w:val="20"/>
          <w:highlight w:val="yellow"/>
          <w:u w:val="single"/>
          <w:lang w:eastAsia="x-none"/>
        </w:rPr>
        <w:t>ummary:</w:t>
      </w:r>
    </w:p>
    <w:p w14:paraId="57CEC8A5" w14:textId="561A4D16" w:rsidR="00880709" w:rsidRPr="00880709" w:rsidRDefault="00880709" w:rsidP="00880709">
      <w:pPr>
        <w:pStyle w:val="a3"/>
        <w:numPr>
          <w:ilvl w:val="1"/>
          <w:numId w:val="5"/>
        </w:numPr>
        <w:rPr>
          <w:rFonts w:ascii="Times New Roman" w:eastAsiaTheme="minorEastAsia" w:hAnsi="Times New Roman" w:cs="Times New Roman"/>
          <w:sz w:val="20"/>
          <w:szCs w:val="20"/>
        </w:rPr>
      </w:pPr>
      <w:r>
        <w:rPr>
          <w:rFonts w:ascii="Times New Roman" w:eastAsiaTheme="minorEastAsia" w:hAnsi="Times New Roman" w:cs="Times New Roman"/>
          <w:sz w:val="20"/>
          <w:szCs w:val="20"/>
        </w:rPr>
        <w:t>UE is configured with</w:t>
      </w:r>
      <w:r w:rsidRPr="00880709">
        <w:rPr>
          <w:rFonts w:ascii="Times New Roman" w:eastAsiaTheme="minorEastAsia" w:hAnsi="Times New Roman" w:cs="Times New Roman"/>
          <w:sz w:val="20"/>
          <w:szCs w:val="20"/>
        </w:rPr>
        <w:t xml:space="preserve"> one SRS resource (</w:t>
      </w:r>
      <w:r>
        <w:rPr>
          <w:rFonts w:ascii="Times New Roman" w:eastAsiaTheme="minorEastAsia" w:hAnsi="Times New Roman" w:cs="Times New Roman"/>
          <w:sz w:val="20"/>
          <w:szCs w:val="20"/>
        </w:rPr>
        <w:t xml:space="preserve">without </w:t>
      </w:r>
      <w:r w:rsidRPr="00880709">
        <w:rPr>
          <w:rFonts w:ascii="Times New Roman" w:eastAsiaTheme="minorEastAsia" w:hAnsi="Times New Roman" w:cs="Times New Roman"/>
          <w:sz w:val="20"/>
          <w:szCs w:val="20"/>
        </w:rPr>
        <w:t>virtualiz</w:t>
      </w:r>
      <w:r>
        <w:rPr>
          <w:rFonts w:ascii="Times New Roman" w:eastAsiaTheme="minorEastAsia" w:hAnsi="Times New Roman" w:cs="Times New Roman"/>
          <w:sz w:val="20"/>
          <w:szCs w:val="20"/>
        </w:rPr>
        <w:t>ation</w:t>
      </w:r>
      <w:r w:rsidRPr="00880709">
        <w:rPr>
          <w:rFonts w:ascii="Times New Roman" w:eastAsiaTheme="minorEastAsia" w:hAnsi="Times New Roman" w:cs="Times New Roman"/>
          <w:sz w:val="20"/>
          <w:szCs w:val="20"/>
        </w:rPr>
        <w:t>)</w:t>
      </w:r>
    </w:p>
    <w:p w14:paraId="32F4522F" w14:textId="77777777" w:rsidR="00880709" w:rsidRPr="00880709" w:rsidRDefault="00880709" w:rsidP="00880709">
      <w:pPr>
        <w:pStyle w:val="a3"/>
        <w:numPr>
          <w:ilvl w:val="1"/>
          <w:numId w:val="5"/>
        </w:numPr>
        <w:rPr>
          <w:rFonts w:ascii="Times New Roman" w:eastAsiaTheme="minorEastAsia" w:hAnsi="Times New Roman" w:cs="Times New Roman"/>
          <w:sz w:val="20"/>
          <w:szCs w:val="20"/>
        </w:rPr>
      </w:pPr>
      <w:r w:rsidRPr="00880709">
        <w:rPr>
          <w:rFonts w:ascii="Times New Roman" w:eastAsiaTheme="minorEastAsia" w:hAnsi="Times New Roman" w:cs="Times New Roman"/>
          <w:sz w:val="20"/>
          <w:szCs w:val="20"/>
        </w:rPr>
        <w:t>gNB can configure the UE to use a subset of TPMIs that combine ports in a layer to produce full power transmission.</w:t>
      </w:r>
    </w:p>
    <w:p w14:paraId="23A6DCCB" w14:textId="77777777" w:rsidR="00D308BD" w:rsidRPr="003E39F0" w:rsidRDefault="00D308BD" w:rsidP="00880709">
      <w:pPr>
        <w:pStyle w:val="a3"/>
        <w:numPr>
          <w:ilvl w:val="1"/>
          <w:numId w:val="18"/>
        </w:numPr>
        <w:rPr>
          <w:rFonts w:ascii="Times New Roman" w:hAnsi="Times New Roman" w:cs="Times New Roman"/>
          <w:sz w:val="20"/>
          <w:szCs w:val="20"/>
          <w:lang w:eastAsia="x-none"/>
        </w:rPr>
      </w:pPr>
      <w:r>
        <w:rPr>
          <w:rFonts w:ascii="Times New Roman" w:eastAsiaTheme="minorEastAsia" w:hAnsi="Times New Roman" w:cs="Times New Roman"/>
          <w:sz w:val="20"/>
          <w:szCs w:val="20"/>
        </w:rPr>
        <w:t>A</w:t>
      </w:r>
      <w:r>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sz w:val="20"/>
          <w:szCs w:val="20"/>
        </w:rPr>
        <w:t xml:space="preserve">new codebookSubset is introduced only for the rank value(s) where full power transmission in UL is not achievable, includes the TPMI precoders in </w:t>
      </w:r>
      <w:r w:rsidRPr="00CE15E4">
        <w:rPr>
          <w:i/>
          <w:sz w:val="20"/>
          <w:szCs w:val="20"/>
        </w:rPr>
        <w:t>codebookSubset</w:t>
      </w:r>
      <w:r w:rsidRPr="00CE15E4">
        <w:rPr>
          <w:rFonts w:hint="eastAsia"/>
          <w:sz w:val="20"/>
          <w:szCs w:val="20"/>
        </w:rPr>
        <w:t xml:space="preserve"> = </w:t>
      </w:r>
      <w:r w:rsidRPr="00CE15E4">
        <w:rPr>
          <w:i/>
          <w:sz w:val="20"/>
          <w:szCs w:val="20"/>
        </w:rPr>
        <w:t>partialAndNonCoherent</w:t>
      </w:r>
      <w:r w:rsidRPr="00CE15E4">
        <w:rPr>
          <w:rFonts w:ascii="Times New Roman" w:eastAsiaTheme="minorEastAsia" w:hAnsi="Times New Roman" w:cs="Times New Roman"/>
          <w:sz w:val="20"/>
          <w:szCs w:val="20"/>
        </w:rPr>
        <w:t xml:space="preserve"> and </w:t>
      </w:r>
      <w:r w:rsidRPr="00CE15E4">
        <w:rPr>
          <w:i/>
          <w:sz w:val="20"/>
          <w:szCs w:val="20"/>
        </w:rPr>
        <w:t>fullyAndPartialAndNonCoherent</w:t>
      </w:r>
      <w:r>
        <w:rPr>
          <w:i/>
          <w:sz w:val="20"/>
          <w:szCs w:val="20"/>
        </w:rPr>
        <w:t xml:space="preserve"> </w:t>
      </w:r>
      <w:r w:rsidRPr="00986C37">
        <w:rPr>
          <w:rFonts w:ascii="Times New Roman" w:eastAsiaTheme="minorEastAsia" w:hAnsi="Times New Roman" w:cs="Times New Roman"/>
          <w:sz w:val="20"/>
          <w:szCs w:val="20"/>
        </w:rPr>
        <w:t>defined in Rel-15</w:t>
      </w:r>
    </w:p>
    <w:p w14:paraId="60EF8E8E" w14:textId="2AACBAE3" w:rsidR="003E39F0" w:rsidRPr="00CE15E4" w:rsidRDefault="003E39F0" w:rsidP="003E39F0">
      <w:pPr>
        <w:pStyle w:val="a3"/>
        <w:numPr>
          <w:ilvl w:val="2"/>
          <w:numId w:val="18"/>
        </w:numPr>
        <w:rPr>
          <w:rFonts w:ascii="Times New Roman" w:hAnsi="Times New Roman" w:cs="Times New Roman"/>
          <w:sz w:val="20"/>
          <w:szCs w:val="20"/>
        </w:rPr>
      </w:pPr>
      <w:r>
        <w:rPr>
          <w:rFonts w:ascii="Times New Roman" w:eastAsiaTheme="minorEastAsia" w:hAnsi="Times New Roman" w:cs="Times New Roman"/>
          <w:sz w:val="20"/>
          <w:szCs w:val="20"/>
        </w:rPr>
        <w:t xml:space="preserve">Alt1: Only a subset of the </w:t>
      </w:r>
      <w:r w:rsidR="00FE5231">
        <w:rPr>
          <w:rFonts w:ascii="Times New Roman" w:eastAsiaTheme="minorEastAsia" w:hAnsi="Times New Roman" w:cs="Times New Roman" w:hint="eastAsia"/>
          <w:sz w:val="20"/>
          <w:szCs w:val="20"/>
        </w:rPr>
        <w:t xml:space="preserve">non-antenna selection </w:t>
      </w:r>
      <w:r>
        <w:rPr>
          <w:rFonts w:ascii="Times New Roman" w:eastAsiaTheme="minorEastAsia" w:hAnsi="Times New Roman" w:cs="Times New Roman"/>
          <w:sz w:val="20"/>
          <w:szCs w:val="20"/>
        </w:rPr>
        <w:t>TPMI precoder(s) is(are) supported</w:t>
      </w:r>
    </w:p>
    <w:p w14:paraId="613CCFA0" w14:textId="3F8A4DD6" w:rsidR="003E39F0" w:rsidRPr="00A177BA" w:rsidRDefault="003E39F0" w:rsidP="003E39F0">
      <w:pPr>
        <w:pStyle w:val="a3"/>
        <w:numPr>
          <w:ilvl w:val="2"/>
          <w:numId w:val="18"/>
        </w:numPr>
        <w:rPr>
          <w:rFonts w:ascii="Times New Roman" w:hAnsi="Times New Roman" w:cs="Times New Roman"/>
          <w:sz w:val="20"/>
          <w:szCs w:val="20"/>
        </w:rPr>
      </w:pPr>
      <w:r>
        <w:rPr>
          <w:rFonts w:ascii="Times New Roman" w:eastAsiaTheme="minorEastAsia" w:hAnsi="Times New Roman" w:cs="Times New Roman"/>
          <w:sz w:val="20"/>
          <w:szCs w:val="20"/>
        </w:rPr>
        <w:t xml:space="preserve">Alt2: All of the </w:t>
      </w:r>
      <w:r w:rsidR="00FE5231">
        <w:rPr>
          <w:rFonts w:ascii="Times New Roman" w:eastAsiaTheme="minorEastAsia" w:hAnsi="Times New Roman" w:cs="Times New Roman" w:hint="eastAsia"/>
          <w:sz w:val="20"/>
          <w:szCs w:val="20"/>
        </w:rPr>
        <w:t xml:space="preserve">non-antenna selection </w:t>
      </w:r>
      <w:r>
        <w:rPr>
          <w:rFonts w:ascii="Times New Roman" w:eastAsiaTheme="minorEastAsia" w:hAnsi="Times New Roman" w:cs="Times New Roman"/>
          <w:sz w:val="20"/>
          <w:szCs w:val="20"/>
        </w:rPr>
        <w:t>TPMI precoders are supported</w:t>
      </w:r>
    </w:p>
    <w:p w14:paraId="762FD236" w14:textId="537113B0" w:rsidR="00880709" w:rsidRPr="0018715C" w:rsidRDefault="00880709" w:rsidP="00880709">
      <w:pPr>
        <w:pStyle w:val="a3"/>
        <w:numPr>
          <w:ilvl w:val="1"/>
          <w:numId w:val="18"/>
        </w:numPr>
        <w:rPr>
          <w:rFonts w:ascii="Times New Roman" w:hAnsi="Times New Roman" w:cs="Times New Roman"/>
          <w:sz w:val="20"/>
          <w:szCs w:val="20"/>
          <w:lang w:eastAsia="x-none"/>
        </w:rPr>
      </w:pPr>
      <w:r w:rsidRPr="0018715C">
        <w:rPr>
          <w:rFonts w:ascii="Times New Roman" w:hAnsi="Times New Roman" w:cs="Times New Roman"/>
          <w:sz w:val="20"/>
          <w:szCs w:val="20"/>
          <w:lang w:eastAsia="x-none"/>
        </w:rPr>
        <w:t>A different SRS port is transmitted on each Tx chain</w:t>
      </w:r>
      <w:r>
        <w:rPr>
          <w:rFonts w:ascii="Times New Roman" w:hAnsi="Times New Roman" w:cs="Times New Roman"/>
          <w:sz w:val="20"/>
          <w:szCs w:val="20"/>
          <w:lang w:eastAsia="x-none"/>
        </w:rPr>
        <w:t xml:space="preserve"> (small delay CDD maybe transparently applied)</w:t>
      </w:r>
    </w:p>
    <w:p w14:paraId="7D983B02" w14:textId="77777777" w:rsidR="00880709" w:rsidRDefault="00880709" w:rsidP="009F4838">
      <w:pPr>
        <w:pStyle w:val="a3"/>
        <w:numPr>
          <w:ilvl w:val="1"/>
          <w:numId w:val="18"/>
        </w:numPr>
        <w:rPr>
          <w:rFonts w:ascii="Times New Roman" w:hAnsi="Times New Roman" w:cs="Times New Roman"/>
          <w:sz w:val="20"/>
          <w:szCs w:val="20"/>
          <w:lang w:eastAsia="x-none"/>
        </w:rPr>
      </w:pPr>
      <w:r w:rsidRPr="00880709">
        <w:rPr>
          <w:rFonts w:ascii="Times New Roman" w:hAnsi="Times New Roman" w:cs="Times New Roman"/>
          <w:sz w:val="20"/>
          <w:szCs w:val="20"/>
          <w:lang w:eastAsia="x-none"/>
        </w:rPr>
        <w:t>gNB can coherently combine channel estimates from SRS according to TPMI when determining CQI/TPMI/RI</w:t>
      </w:r>
    </w:p>
    <w:p w14:paraId="6A856C1C" w14:textId="77777777" w:rsidR="00880709" w:rsidRPr="00880709" w:rsidRDefault="00880709" w:rsidP="00880709">
      <w:pPr>
        <w:pStyle w:val="a3"/>
        <w:ind w:left="1440" w:firstLine="0"/>
        <w:rPr>
          <w:rFonts w:ascii="Times New Roman" w:hAnsi="Times New Roman" w:cs="Times New Roman"/>
          <w:sz w:val="20"/>
          <w:szCs w:val="20"/>
          <w:lang w:eastAsia="x-none"/>
        </w:rPr>
      </w:pPr>
    </w:p>
    <w:tbl>
      <w:tblPr>
        <w:tblStyle w:val="a5"/>
        <w:tblW w:w="0" w:type="auto"/>
        <w:tblInd w:w="720" w:type="dxa"/>
        <w:tblLook w:val="04A0" w:firstRow="1" w:lastRow="0" w:firstColumn="1" w:lastColumn="0" w:noHBand="0" w:noVBand="1"/>
      </w:tblPr>
      <w:tblGrid>
        <w:gridCol w:w="2110"/>
        <w:gridCol w:w="5466"/>
      </w:tblGrid>
      <w:tr w:rsidR="0079249E" w14:paraId="13595D26" w14:textId="77777777" w:rsidTr="009D4A6F">
        <w:tc>
          <w:tcPr>
            <w:tcW w:w="2110" w:type="dxa"/>
          </w:tcPr>
          <w:p w14:paraId="657C35D8" w14:textId="77777777" w:rsidR="0079249E" w:rsidRPr="0079249E" w:rsidRDefault="0090658A" w:rsidP="0091255B">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OPPO</w:t>
            </w:r>
          </w:p>
        </w:tc>
        <w:tc>
          <w:tcPr>
            <w:tcW w:w="5466" w:type="dxa"/>
          </w:tcPr>
          <w:p w14:paraId="692A7AA8" w14:textId="77777777" w:rsidR="0090658A" w:rsidRDefault="0090658A" w:rsidP="0090658A">
            <w:pPr>
              <w:rPr>
                <w:rFonts w:ascii="Times New Roman" w:hAnsi="Times New Roman" w:cs="Times New Roman"/>
                <w:sz w:val="20"/>
                <w:szCs w:val="20"/>
                <w:lang w:eastAsia="x-none"/>
              </w:rPr>
            </w:pPr>
            <w:r>
              <w:rPr>
                <w:rFonts w:ascii="Times New Roman" w:hAnsi="Times New Roman" w:cs="Times New Roman"/>
                <w:sz w:val="20"/>
                <w:szCs w:val="20"/>
                <w:lang w:eastAsia="x-none"/>
              </w:rPr>
              <w:t>We have some questions for Alt3-2</w:t>
            </w:r>
            <w:r w:rsidR="00D15630">
              <w:rPr>
                <w:rFonts w:ascii="Times New Roman" w:hAnsi="Times New Roman" w:cs="Times New Roman"/>
                <w:sz w:val="20"/>
                <w:szCs w:val="20"/>
                <w:lang w:eastAsia="x-none"/>
              </w:rPr>
              <w:t xml:space="preserve"> on top of that for Alt.3-1</w:t>
            </w:r>
          </w:p>
          <w:p w14:paraId="1DB06682" w14:textId="77777777" w:rsidR="00D15630" w:rsidRPr="00857613" w:rsidRDefault="00D15630" w:rsidP="00857613">
            <w:pPr>
              <w:pStyle w:val="a3"/>
              <w:numPr>
                <w:ilvl w:val="0"/>
                <w:numId w:val="13"/>
              </w:numPr>
              <w:rPr>
                <w:rFonts w:ascii="Times New Roman" w:hAnsi="Times New Roman" w:cs="Times New Roman"/>
                <w:sz w:val="20"/>
                <w:szCs w:val="20"/>
                <w:lang w:eastAsia="x-none"/>
              </w:rPr>
            </w:pPr>
            <w:r>
              <w:rPr>
                <w:rFonts w:ascii="Times New Roman" w:hAnsi="Times New Roman" w:cs="Times New Roman"/>
                <w:sz w:val="20"/>
                <w:szCs w:val="20"/>
                <w:lang w:eastAsia="x-none"/>
              </w:rPr>
              <w:t>What is the subset</w:t>
            </w:r>
            <w:r w:rsidR="00857613">
              <w:rPr>
                <w:rFonts w:ascii="Times New Roman" w:hAnsi="Times New Roman" w:cs="Times New Roman"/>
                <w:sz w:val="20"/>
                <w:szCs w:val="20"/>
                <w:lang w:eastAsia="x-none"/>
              </w:rPr>
              <w:t xml:space="preserve"> of TPMI used for Tx full power transmission?</w:t>
            </w:r>
          </w:p>
        </w:tc>
      </w:tr>
      <w:tr w:rsidR="0079249E" w14:paraId="7AC7B2E9" w14:textId="77777777" w:rsidTr="009D4A6F">
        <w:tc>
          <w:tcPr>
            <w:tcW w:w="2110" w:type="dxa"/>
          </w:tcPr>
          <w:p w14:paraId="66573F10" w14:textId="77777777" w:rsidR="0079249E" w:rsidRDefault="00252C1A" w:rsidP="0091255B">
            <w:pPr>
              <w:rPr>
                <w:rFonts w:ascii="Times New Roman" w:hAnsi="Times New Roman" w:cs="Times New Roman"/>
                <w:sz w:val="20"/>
                <w:szCs w:val="20"/>
                <w:lang w:eastAsia="x-none"/>
              </w:rPr>
            </w:pPr>
            <w:r>
              <w:rPr>
                <w:rFonts w:ascii="Times New Roman" w:hAnsi="Times New Roman" w:cs="Times New Roman"/>
                <w:sz w:val="20"/>
                <w:szCs w:val="20"/>
                <w:lang w:eastAsia="x-none"/>
              </w:rPr>
              <w:t>Samsung</w:t>
            </w:r>
          </w:p>
        </w:tc>
        <w:tc>
          <w:tcPr>
            <w:tcW w:w="5466" w:type="dxa"/>
          </w:tcPr>
          <w:p w14:paraId="3C1B34DC" w14:textId="77777777" w:rsidR="0079249E" w:rsidRDefault="00252C1A" w:rsidP="0091255B">
            <w:pPr>
              <w:rPr>
                <w:rFonts w:ascii="Times New Roman" w:hAnsi="Times New Roman" w:cs="Times New Roman"/>
                <w:sz w:val="20"/>
                <w:szCs w:val="20"/>
                <w:lang w:eastAsia="x-none"/>
              </w:rPr>
            </w:pPr>
            <w:r>
              <w:rPr>
                <w:rFonts w:ascii="Times New Roman" w:hAnsi="Times New Roman" w:cs="Times New Roman"/>
                <w:sz w:val="20"/>
                <w:szCs w:val="20"/>
                <w:lang w:eastAsia="x-none"/>
              </w:rPr>
              <w:t>Same concern as above</w:t>
            </w:r>
          </w:p>
        </w:tc>
      </w:tr>
      <w:tr w:rsidR="009772B6" w14:paraId="387938B4" w14:textId="77777777" w:rsidTr="009D4A6F">
        <w:tc>
          <w:tcPr>
            <w:tcW w:w="2110" w:type="dxa"/>
          </w:tcPr>
          <w:p w14:paraId="5A27906D" w14:textId="43BBA8A4"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Ericsson</w:t>
            </w:r>
          </w:p>
        </w:tc>
        <w:tc>
          <w:tcPr>
            <w:tcW w:w="5466" w:type="dxa"/>
          </w:tcPr>
          <w:p w14:paraId="4E878B17" w14:textId="0030E42D"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Regarding OPPO’s and Samsung’s question: please see below.</w:t>
            </w:r>
          </w:p>
          <w:p w14:paraId="40EFE079" w14:textId="77777777" w:rsidR="009772B6" w:rsidRDefault="009772B6" w:rsidP="009772B6">
            <w:pPr>
              <w:rPr>
                <w:rFonts w:ascii="Times New Roman" w:hAnsi="Times New Roman" w:cs="Times New Roman"/>
                <w:sz w:val="20"/>
                <w:szCs w:val="20"/>
                <w:lang w:eastAsia="x-none"/>
              </w:rPr>
            </w:pPr>
          </w:p>
          <w:p w14:paraId="4D836A1B" w14:textId="77777777"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If SRS overhead is a concern, adding option 1-1 to the approach for Alt3-1 above could reduce overhead by not using the virtualized resource in exchange for reduced CSI accuracy and less UE implementation flexibility since gNB must do the virtualization itself if it’s not done by the UE.  One approach could be:</w:t>
            </w:r>
          </w:p>
          <w:p w14:paraId="458A7A14" w14:textId="77777777" w:rsidR="009772B6" w:rsidRDefault="009772B6" w:rsidP="009772B6">
            <w:pPr>
              <w:pStyle w:val="a3"/>
              <w:numPr>
                <w:ilvl w:val="0"/>
                <w:numId w:val="18"/>
              </w:numPr>
              <w:rPr>
                <w:rFonts w:ascii="Times New Roman" w:hAnsi="Times New Roman" w:cs="Times New Roman"/>
                <w:sz w:val="20"/>
                <w:szCs w:val="20"/>
                <w:lang w:eastAsia="x-none"/>
              </w:rPr>
            </w:pPr>
            <w:r>
              <w:rPr>
                <w:rFonts w:ascii="Times New Roman" w:hAnsi="Times New Roman" w:cs="Times New Roman"/>
                <w:sz w:val="20"/>
                <w:szCs w:val="20"/>
                <w:lang w:eastAsia="x-none"/>
              </w:rPr>
              <w:t>UE is configured with e.g. one SRS resource (and not with a virtualized resource in this mode of operation)</w:t>
            </w:r>
          </w:p>
          <w:p w14:paraId="6C7A3D29" w14:textId="77777777" w:rsidR="009772B6" w:rsidRDefault="009772B6" w:rsidP="009772B6">
            <w:pPr>
              <w:pStyle w:val="a3"/>
              <w:numPr>
                <w:ilvl w:val="0"/>
                <w:numId w:val="18"/>
              </w:numPr>
              <w:rPr>
                <w:rFonts w:ascii="Times New Roman" w:hAnsi="Times New Roman" w:cs="Times New Roman"/>
                <w:sz w:val="20"/>
                <w:szCs w:val="20"/>
                <w:lang w:eastAsia="x-none"/>
              </w:rPr>
            </w:pPr>
            <w:r w:rsidRPr="00FD4160">
              <w:rPr>
                <w:rFonts w:ascii="Times New Roman" w:hAnsi="Times New Roman" w:cs="Times New Roman"/>
                <w:sz w:val="20"/>
                <w:szCs w:val="20"/>
                <w:lang w:eastAsia="x-none"/>
              </w:rPr>
              <w:t xml:space="preserve">gNB can configure the UE to use a subset of TPMIs </w:t>
            </w:r>
            <w:r>
              <w:rPr>
                <w:rFonts w:ascii="Times New Roman" w:hAnsi="Times New Roman" w:cs="Times New Roman"/>
                <w:sz w:val="20"/>
                <w:szCs w:val="20"/>
                <w:lang w:eastAsia="x-none"/>
              </w:rPr>
              <w:t xml:space="preserve">that combine ports in a layer to produce </w:t>
            </w:r>
            <w:r w:rsidRPr="00FD4160">
              <w:rPr>
                <w:rFonts w:ascii="Times New Roman" w:hAnsi="Times New Roman" w:cs="Times New Roman"/>
                <w:sz w:val="20"/>
                <w:szCs w:val="20"/>
                <w:lang w:eastAsia="x-none"/>
              </w:rPr>
              <w:t>full power transmission.</w:t>
            </w:r>
          </w:p>
          <w:p w14:paraId="28893D51" w14:textId="77777777" w:rsidR="009772B6" w:rsidRDefault="009772B6" w:rsidP="009772B6">
            <w:pPr>
              <w:pStyle w:val="a3"/>
              <w:numPr>
                <w:ilvl w:val="1"/>
                <w:numId w:val="18"/>
              </w:numPr>
              <w:rPr>
                <w:rFonts w:ascii="Times New Roman" w:hAnsi="Times New Roman" w:cs="Times New Roman"/>
                <w:sz w:val="20"/>
                <w:szCs w:val="20"/>
                <w:lang w:eastAsia="x-none"/>
              </w:rPr>
            </w:pPr>
            <w:r>
              <w:rPr>
                <w:rFonts w:ascii="Times New Roman" w:hAnsi="Times New Roman" w:cs="Times New Roman"/>
                <w:sz w:val="20"/>
                <w:szCs w:val="20"/>
                <w:lang w:eastAsia="x-none"/>
              </w:rPr>
              <w:t>The TPMI subset could be the one from Alt 1b) above.</w:t>
            </w:r>
          </w:p>
          <w:p w14:paraId="340203CD" w14:textId="77777777" w:rsidR="009772B6" w:rsidRPr="0018715C" w:rsidRDefault="009772B6" w:rsidP="009772B6">
            <w:pPr>
              <w:pStyle w:val="a3"/>
              <w:numPr>
                <w:ilvl w:val="1"/>
                <w:numId w:val="18"/>
              </w:numPr>
              <w:rPr>
                <w:rFonts w:ascii="Times New Roman" w:hAnsi="Times New Roman" w:cs="Times New Roman"/>
                <w:sz w:val="20"/>
                <w:szCs w:val="20"/>
                <w:lang w:eastAsia="x-none"/>
              </w:rPr>
            </w:pPr>
            <w:r w:rsidRPr="0018715C">
              <w:rPr>
                <w:rFonts w:ascii="Times New Roman" w:hAnsi="Times New Roman" w:cs="Times New Roman"/>
                <w:sz w:val="20"/>
                <w:szCs w:val="20"/>
                <w:lang w:eastAsia="x-none"/>
              </w:rPr>
              <w:t>A different SRS port is transmitted on each Tx chain</w:t>
            </w:r>
          </w:p>
          <w:p w14:paraId="4C588BDD" w14:textId="77777777" w:rsidR="009772B6" w:rsidRPr="0018715C" w:rsidRDefault="009772B6" w:rsidP="009772B6">
            <w:pPr>
              <w:pStyle w:val="a3"/>
              <w:numPr>
                <w:ilvl w:val="2"/>
                <w:numId w:val="18"/>
              </w:numPr>
              <w:rPr>
                <w:rFonts w:ascii="Times New Roman" w:hAnsi="Times New Roman" w:cs="Times New Roman"/>
                <w:sz w:val="20"/>
                <w:szCs w:val="20"/>
                <w:lang w:eastAsia="x-none"/>
              </w:rPr>
            </w:pPr>
            <w:r w:rsidRPr="0018715C">
              <w:rPr>
                <w:rFonts w:ascii="Times New Roman" w:hAnsi="Times New Roman" w:cs="Times New Roman"/>
                <w:sz w:val="20"/>
                <w:szCs w:val="20"/>
                <w:lang w:eastAsia="x-none"/>
              </w:rPr>
              <w:t>Transparent CDD may be used on each port.</w:t>
            </w:r>
          </w:p>
          <w:p w14:paraId="7BFA868E" w14:textId="77777777" w:rsidR="009772B6" w:rsidRPr="0018715C" w:rsidRDefault="009772B6" w:rsidP="009772B6">
            <w:pPr>
              <w:pStyle w:val="a3"/>
              <w:numPr>
                <w:ilvl w:val="1"/>
                <w:numId w:val="18"/>
              </w:numPr>
              <w:rPr>
                <w:rFonts w:ascii="Times New Roman" w:hAnsi="Times New Roman" w:cs="Times New Roman"/>
                <w:sz w:val="20"/>
                <w:szCs w:val="20"/>
                <w:lang w:eastAsia="x-none"/>
              </w:rPr>
            </w:pPr>
            <w:r w:rsidRPr="0018715C">
              <w:rPr>
                <w:rFonts w:ascii="Times New Roman" w:hAnsi="Times New Roman" w:cs="Times New Roman"/>
                <w:sz w:val="20"/>
                <w:szCs w:val="20"/>
                <w:lang w:eastAsia="x-none"/>
              </w:rPr>
              <w:t>gNB can coherently combine channel estimates from SRS according to TPMI when determining CQI/TPMI/RI</w:t>
            </w:r>
          </w:p>
          <w:p w14:paraId="5508FDA8" w14:textId="77777777" w:rsidR="009772B6" w:rsidRDefault="009772B6" w:rsidP="009772B6">
            <w:pPr>
              <w:pStyle w:val="a3"/>
              <w:numPr>
                <w:ilvl w:val="1"/>
                <w:numId w:val="18"/>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PUSCH is scaled according to </w:t>
            </w:r>
            <w:r w:rsidRPr="00BA6491">
              <w:rPr>
                <w:rFonts w:ascii="Times New Roman" w:hAnsi="Times New Roman" w:cs="Times New Roman"/>
                <w:sz w:val="20"/>
                <w:szCs w:val="20"/>
                <w:lang w:eastAsia="x-none"/>
              </w:rPr>
              <w:t>(# non-zero ports) / (# SRS ports in SRS resource)</w:t>
            </w:r>
            <w:r>
              <w:rPr>
                <w:rFonts w:ascii="Times New Roman" w:hAnsi="Times New Roman" w:cs="Times New Roman"/>
                <w:sz w:val="20"/>
                <w:szCs w:val="20"/>
                <w:lang w:eastAsia="x-none"/>
              </w:rPr>
              <w:t xml:space="preserve"> if SRI is not used</w:t>
            </w:r>
          </w:p>
          <w:p w14:paraId="54F7EA79" w14:textId="77777777" w:rsidR="009772B6" w:rsidRDefault="009772B6" w:rsidP="009772B6">
            <w:pPr>
              <w:rPr>
                <w:rFonts w:ascii="Times New Roman" w:hAnsi="Times New Roman" w:cs="Times New Roman"/>
                <w:sz w:val="20"/>
                <w:szCs w:val="20"/>
                <w:lang w:eastAsia="x-none"/>
              </w:rPr>
            </w:pPr>
          </w:p>
          <w:p w14:paraId="3ADC8222" w14:textId="45EB18FF" w:rsidR="009772B6" w:rsidRDefault="009772B6" w:rsidP="009772B6">
            <w:pPr>
              <w:rPr>
                <w:rFonts w:ascii="Times New Roman" w:hAnsi="Times New Roman" w:cs="Times New Roman"/>
                <w:sz w:val="20"/>
                <w:szCs w:val="20"/>
                <w:lang w:eastAsia="x-none"/>
              </w:rPr>
            </w:pPr>
            <w:r>
              <w:rPr>
                <w:rFonts w:ascii="Times New Roman" w:hAnsi="Times New Roman" w:cs="Times New Roman"/>
                <w:sz w:val="20"/>
                <w:szCs w:val="20"/>
                <w:lang w:eastAsia="x-none"/>
              </w:rPr>
              <w:t>We’re also open to considering other TPMI subsets than those from Alt 1b), but do not yet see how they might work.</w:t>
            </w:r>
          </w:p>
        </w:tc>
      </w:tr>
      <w:tr w:rsidR="00B1089E" w14:paraId="155C6B49" w14:textId="77777777" w:rsidTr="009D4A6F">
        <w:tc>
          <w:tcPr>
            <w:tcW w:w="2110" w:type="dxa"/>
          </w:tcPr>
          <w:p w14:paraId="26F9BEDF" w14:textId="04E168B6" w:rsidR="00B1089E" w:rsidRDefault="00B1089E" w:rsidP="00B1089E">
            <w:pPr>
              <w:rPr>
                <w:rFonts w:ascii="Times New Roman" w:hAnsi="Times New Roman" w:cs="Times New Roman"/>
                <w:sz w:val="20"/>
                <w:szCs w:val="20"/>
                <w:lang w:eastAsia="x-none"/>
              </w:rPr>
            </w:pPr>
            <w:r>
              <w:rPr>
                <w:rFonts w:ascii="Times New Roman" w:hAnsi="Times New Roman" w:cs="Times New Roman"/>
                <w:sz w:val="20"/>
                <w:szCs w:val="20"/>
                <w:lang w:eastAsia="x-none"/>
              </w:rPr>
              <w:t>Intel</w:t>
            </w:r>
          </w:p>
        </w:tc>
        <w:tc>
          <w:tcPr>
            <w:tcW w:w="5466" w:type="dxa"/>
          </w:tcPr>
          <w:p w14:paraId="40CFCB74" w14:textId="77777777" w:rsidR="00B1089E" w:rsidRDefault="00B1089E" w:rsidP="00B1089E">
            <w:pPr>
              <w:rPr>
                <w:rFonts w:ascii="Times New Roman" w:hAnsi="Times New Roman" w:cs="Times New Roman"/>
                <w:sz w:val="20"/>
                <w:szCs w:val="20"/>
                <w:lang w:eastAsia="x-none"/>
              </w:rPr>
            </w:pPr>
            <w:r>
              <w:rPr>
                <w:rFonts w:ascii="Times New Roman" w:hAnsi="Times New Roman" w:cs="Times New Roman"/>
                <w:sz w:val="20"/>
                <w:szCs w:val="20"/>
                <w:lang w:eastAsia="x-none"/>
              </w:rPr>
              <w:t>Share the same view with Ericsson, and we are also open for different TPMI subsets.</w:t>
            </w:r>
          </w:p>
          <w:p w14:paraId="561C43A8" w14:textId="1C05A82B" w:rsidR="00B1089E" w:rsidRDefault="00B1089E" w:rsidP="0096463E">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Now in Rel-15, when 1-port SRS is configured, full power is supported for PUSCH transmission scheduled by DCI format 0_1. </w:t>
            </w:r>
            <w:r w:rsidR="0096463E">
              <w:rPr>
                <w:rFonts w:ascii="Times New Roman" w:hAnsi="Times New Roman" w:cs="Times New Roman"/>
                <w:sz w:val="20"/>
                <w:szCs w:val="20"/>
                <w:lang w:eastAsia="x-none"/>
              </w:rPr>
              <w:t>This does not require much spec impact.</w:t>
            </w:r>
          </w:p>
        </w:tc>
      </w:tr>
      <w:tr w:rsidR="00E249E4" w14:paraId="488717CC" w14:textId="77777777" w:rsidTr="009D4A6F">
        <w:tc>
          <w:tcPr>
            <w:tcW w:w="2110" w:type="dxa"/>
          </w:tcPr>
          <w:p w14:paraId="2F50299D" w14:textId="0D46ADFA" w:rsidR="00E249E4" w:rsidRDefault="00E249E4" w:rsidP="00B1089E">
            <w:pPr>
              <w:rPr>
                <w:rFonts w:ascii="Times New Roman" w:hAnsi="Times New Roman" w:cs="Times New Roman"/>
                <w:sz w:val="20"/>
                <w:szCs w:val="20"/>
                <w:lang w:eastAsia="x-none"/>
              </w:rPr>
            </w:pPr>
            <w:r>
              <w:rPr>
                <w:rFonts w:ascii="Times New Roman" w:hAnsi="Times New Roman" w:cs="Times New Roman"/>
                <w:sz w:val="20"/>
                <w:szCs w:val="20"/>
                <w:lang w:eastAsia="x-none"/>
              </w:rPr>
              <w:t>Nokia, NSB</w:t>
            </w:r>
          </w:p>
        </w:tc>
        <w:tc>
          <w:tcPr>
            <w:tcW w:w="5466" w:type="dxa"/>
          </w:tcPr>
          <w:p w14:paraId="315943B4" w14:textId="0BAD7567" w:rsidR="00E56684" w:rsidRDefault="00E249E4" w:rsidP="00B1089E">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We are open to this </w:t>
            </w:r>
            <w:r w:rsidR="00E56684">
              <w:rPr>
                <w:rFonts w:ascii="Times New Roman" w:hAnsi="Times New Roman" w:cs="Times New Roman"/>
                <w:sz w:val="20"/>
                <w:szCs w:val="20"/>
                <w:lang w:eastAsia="x-none"/>
              </w:rPr>
              <w:t>solution. But detail of TPMI subset, together with SRS configuration, is not fully clear at this stage.</w:t>
            </w:r>
          </w:p>
        </w:tc>
      </w:tr>
      <w:tr w:rsidR="00307EE5" w14:paraId="6BF00E24" w14:textId="77777777" w:rsidTr="009D4A6F">
        <w:tc>
          <w:tcPr>
            <w:tcW w:w="2110" w:type="dxa"/>
          </w:tcPr>
          <w:p w14:paraId="7D4B5976" w14:textId="735B761C" w:rsidR="00307EE5" w:rsidRDefault="00307EE5" w:rsidP="00B1089E">
            <w:pPr>
              <w:rPr>
                <w:rFonts w:ascii="Times New Roman" w:hAnsi="Times New Roman" w:cs="Times New Roman"/>
                <w:sz w:val="20"/>
                <w:szCs w:val="20"/>
              </w:rPr>
            </w:pPr>
            <w:r>
              <w:rPr>
                <w:rFonts w:ascii="Times New Roman" w:hAnsi="Times New Roman" w:cs="Times New Roman" w:hint="eastAsia"/>
                <w:sz w:val="20"/>
                <w:szCs w:val="20"/>
              </w:rPr>
              <w:t>vivo</w:t>
            </w:r>
          </w:p>
        </w:tc>
        <w:tc>
          <w:tcPr>
            <w:tcW w:w="5466" w:type="dxa"/>
          </w:tcPr>
          <w:p w14:paraId="4EB409FD" w14:textId="6A0F327E" w:rsidR="00307EE5" w:rsidRDefault="00307EE5" w:rsidP="00B1089E">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w:t>
            </w:r>
            <w:r>
              <w:rPr>
                <w:rFonts w:ascii="Times New Roman" w:hAnsi="Times New Roman" w:cs="Times New Roman"/>
                <w:sz w:val="20"/>
                <w:szCs w:val="20"/>
              </w:rPr>
              <w:t xml:space="preserve">our understanding, comments from Ericsson above, </w:t>
            </w:r>
            <w:r w:rsidR="00CE4266">
              <w:rPr>
                <w:rFonts w:ascii="Times New Roman" w:hAnsi="Times New Roman" w:cs="Times New Roman"/>
                <w:sz w:val="20"/>
                <w:szCs w:val="20"/>
              </w:rPr>
              <w:t>this alternative does not require “</w:t>
            </w:r>
            <w:r w:rsidR="00CE4266" w:rsidRPr="00F72415">
              <w:rPr>
                <w:rFonts w:ascii="Times New Roman" w:hAnsi="Times New Roman" w:cs="Times New Roman"/>
                <w:sz w:val="20"/>
                <w:szCs w:val="20"/>
                <w:lang w:eastAsia="x-none"/>
              </w:rPr>
              <w:t>Multiple SRS resources with different number of SRS port(s) in each resource</w:t>
            </w:r>
            <w:r w:rsidR="00CE4266">
              <w:rPr>
                <w:rFonts w:ascii="Times New Roman" w:hAnsi="Times New Roman" w:cs="Times New Roman"/>
                <w:sz w:val="20"/>
                <w:szCs w:val="20"/>
              </w:rPr>
              <w:t xml:space="preserve">”. If this is the case then this alternative and alt1 can be merged, in our view </w:t>
            </w:r>
            <w:r w:rsidR="00CE4266">
              <w:rPr>
                <w:rFonts w:ascii="Times New Roman" w:hAnsi="Times New Roman" w:cs="Times New Roman"/>
                <w:sz w:val="20"/>
                <w:szCs w:val="20"/>
              </w:rPr>
              <w:lastRenderedPageBreak/>
              <w:t>“Option 3” is about power scaling and split, equal power splitting has be agreed in RAN1#96b</w:t>
            </w:r>
          </w:p>
        </w:tc>
      </w:tr>
      <w:tr w:rsidR="009D4A6F" w14:paraId="21E6F7F2" w14:textId="77777777" w:rsidTr="009D4A6F">
        <w:tc>
          <w:tcPr>
            <w:tcW w:w="2110" w:type="dxa"/>
          </w:tcPr>
          <w:p w14:paraId="3A6812A4" w14:textId="77777777" w:rsidR="009D4A6F" w:rsidRDefault="009D4A6F" w:rsidP="00F361B5">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LGE</w:t>
            </w:r>
          </w:p>
        </w:tc>
        <w:tc>
          <w:tcPr>
            <w:tcW w:w="5466" w:type="dxa"/>
          </w:tcPr>
          <w:p w14:paraId="459FE37C" w14:textId="0A4BFE50" w:rsidR="009D4A6F" w:rsidRPr="006D48D6" w:rsidRDefault="009D4A6F" w:rsidP="009D4A6F">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Similar view with vivo, example from Ericsson can be merged with Alt1. </w:t>
            </w:r>
          </w:p>
        </w:tc>
      </w:tr>
      <w:tr w:rsidR="00AD11E7" w14:paraId="502DE322" w14:textId="77777777" w:rsidTr="009D4A6F">
        <w:tc>
          <w:tcPr>
            <w:tcW w:w="2110" w:type="dxa"/>
          </w:tcPr>
          <w:p w14:paraId="2A638585" w14:textId="6AABE528" w:rsidR="00AD11E7" w:rsidRDefault="00AD11E7" w:rsidP="00F361B5">
            <w:pPr>
              <w:rPr>
                <w:rFonts w:ascii="Times New Roman" w:hAnsi="Times New Roman" w:cs="Times New Roman"/>
                <w:sz w:val="20"/>
                <w:szCs w:val="20"/>
                <w:lang w:eastAsia="x-none"/>
              </w:rPr>
            </w:pPr>
            <w:r>
              <w:rPr>
                <w:rFonts w:ascii="Times New Roman" w:hAnsi="Times New Roman" w:cs="Times New Roman"/>
                <w:sz w:val="20"/>
                <w:szCs w:val="20"/>
                <w:lang w:eastAsia="x-none"/>
              </w:rPr>
              <w:t>QC</w:t>
            </w:r>
          </w:p>
        </w:tc>
        <w:tc>
          <w:tcPr>
            <w:tcW w:w="5466" w:type="dxa"/>
          </w:tcPr>
          <w:p w14:paraId="682A690E" w14:textId="77777777" w:rsidR="00AD11E7" w:rsidRDefault="00AD11E7" w:rsidP="00AD11E7">
            <w:pPr>
              <w:rPr>
                <w:rFonts w:ascii="Times New Roman" w:hAnsi="Times New Roman" w:cs="Times New Roman"/>
                <w:sz w:val="20"/>
                <w:szCs w:val="20"/>
                <w:lang w:eastAsia="x-none"/>
              </w:rPr>
            </w:pPr>
            <w:r>
              <w:rPr>
                <w:rFonts w:ascii="Times New Roman" w:hAnsi="Times New Roman" w:cs="Times New Roman"/>
                <w:sz w:val="20"/>
                <w:szCs w:val="20"/>
                <w:lang w:eastAsia="x-none"/>
              </w:rPr>
              <w:t>We see the only different between Alt 3-1 and Alt 3-2 is whether support Option 1-1. Given this observation, we have an additional question to Alt 3-2:</w:t>
            </w:r>
          </w:p>
          <w:p w14:paraId="47061A5B" w14:textId="4666757F" w:rsidR="00AD11E7" w:rsidRDefault="00AD11E7" w:rsidP="006D48D6">
            <w:pPr>
              <w:ind w:left="420"/>
              <w:rPr>
                <w:rFonts w:ascii="Times New Roman" w:eastAsia="Malgun Gothic" w:hAnsi="Times New Roman" w:cs="Times New Roman"/>
                <w:sz w:val="20"/>
                <w:szCs w:val="20"/>
                <w:lang w:eastAsia="ko-KR"/>
              </w:rPr>
            </w:pPr>
            <w:r>
              <w:rPr>
                <w:rFonts w:ascii="Times New Roman" w:hAnsi="Times New Roman" w:cs="Times New Roman"/>
                <w:sz w:val="20"/>
                <w:szCs w:val="20"/>
                <w:lang w:eastAsia="x-none"/>
              </w:rPr>
              <w:t>1)With Alt 3-2, is UE required to deliver full power transmission when NW scheduled with precoders *not* included in the new codebookSubset introduced by Option 1-1?</w:t>
            </w:r>
          </w:p>
        </w:tc>
      </w:tr>
      <w:tr w:rsidR="005B032E" w14:paraId="6662038C" w14:textId="77777777" w:rsidTr="009D4A6F">
        <w:tc>
          <w:tcPr>
            <w:tcW w:w="2110" w:type="dxa"/>
          </w:tcPr>
          <w:p w14:paraId="11E59DC3" w14:textId="07DF9CF7" w:rsidR="005B032E" w:rsidRDefault="005B032E" w:rsidP="005B032E">
            <w:pPr>
              <w:rPr>
                <w:rFonts w:ascii="Times New Roman" w:hAnsi="Times New Roman" w:cs="Times New Roman"/>
                <w:sz w:val="20"/>
                <w:szCs w:val="20"/>
                <w:lang w:eastAsia="x-none"/>
              </w:rPr>
            </w:pPr>
            <w:r>
              <w:rPr>
                <w:rFonts w:ascii="Times New Roman" w:hAnsi="Times New Roman" w:cs="Times New Roman" w:hint="eastAsia"/>
                <w:sz w:val="20"/>
                <w:szCs w:val="20"/>
              </w:rPr>
              <w:t>H</w:t>
            </w:r>
            <w:r>
              <w:rPr>
                <w:rFonts w:ascii="Times New Roman" w:hAnsi="Times New Roman" w:cs="Times New Roman"/>
                <w:sz w:val="20"/>
                <w:szCs w:val="20"/>
              </w:rPr>
              <w:t>uawei, HiSilicon</w:t>
            </w:r>
          </w:p>
        </w:tc>
        <w:tc>
          <w:tcPr>
            <w:tcW w:w="5466" w:type="dxa"/>
          </w:tcPr>
          <w:p w14:paraId="3D3DE7FE" w14:textId="34BE23DB" w:rsidR="00B307F1" w:rsidRDefault="00B307F1" w:rsidP="006E4D02">
            <w:pPr>
              <w:rPr>
                <w:rFonts w:ascii="Times New Roman" w:hAnsi="Times New Roman" w:cs="Times New Roman"/>
                <w:sz w:val="20"/>
                <w:szCs w:val="20"/>
              </w:rPr>
            </w:pPr>
            <w:r>
              <w:rPr>
                <w:rFonts w:ascii="Times New Roman" w:hAnsi="Times New Roman" w:cs="Times New Roman"/>
                <w:sz w:val="20"/>
                <w:szCs w:val="20"/>
              </w:rPr>
              <w:t>In this scheme, we do not think additional Option 1-1 is coherent codebook subset, otherwise why we need both virtualization and [1 1]?. In our understanding, the additional Option 1-1 is to provided new precoders with normalization factor is equal to 1, such as [1 0] and [0 1].</w:t>
            </w:r>
          </w:p>
          <w:p w14:paraId="30E1ED86" w14:textId="57A5CBED" w:rsidR="005B032E" w:rsidRDefault="00B307F1" w:rsidP="005B032E">
            <w:pPr>
              <w:rPr>
                <w:rFonts w:ascii="Times New Roman" w:hAnsi="Times New Roman" w:cs="Times New Roman"/>
                <w:sz w:val="20"/>
                <w:szCs w:val="20"/>
              </w:rPr>
            </w:pPr>
            <w:r>
              <w:rPr>
                <w:rFonts w:ascii="Times New Roman" w:hAnsi="Times New Roman" w:cs="Times New Roman"/>
                <w:sz w:val="20"/>
                <w:szCs w:val="20"/>
              </w:rPr>
              <w:t>Then,</w:t>
            </w:r>
            <w:r w:rsidRPr="00B307F1">
              <w:rPr>
                <w:rFonts w:ascii="Times New Roman" w:hAnsi="Times New Roman" w:cs="Times New Roman" w:hint="eastAsia"/>
                <w:sz w:val="20"/>
                <w:szCs w:val="20"/>
              </w:rPr>
              <w:t xml:space="preserve"> </w:t>
            </w:r>
            <w:r>
              <w:rPr>
                <w:rFonts w:ascii="Times New Roman" w:hAnsi="Times New Roman" w:cs="Times New Roman"/>
                <w:sz w:val="20"/>
                <w:szCs w:val="20"/>
              </w:rPr>
              <w:t>s</w:t>
            </w:r>
            <w:r w:rsidR="005B032E" w:rsidRPr="00B307F1">
              <w:rPr>
                <w:rFonts w:ascii="Times New Roman" w:hAnsi="Times New Roman" w:cs="Times New Roman"/>
                <w:sz w:val="20"/>
                <w:szCs w:val="20"/>
              </w:rPr>
              <w:t>imilar as the comment on Option 1-1, here the small delay CDD als</w:t>
            </w:r>
            <w:r w:rsidR="009E1C9A">
              <w:rPr>
                <w:rFonts w:ascii="Times New Roman" w:hAnsi="Times New Roman" w:cs="Times New Roman"/>
                <w:sz w:val="20"/>
                <w:szCs w:val="20"/>
              </w:rPr>
              <w:t>o should be transparent</w:t>
            </w:r>
            <w:r w:rsidR="007A7DAE">
              <w:rPr>
                <w:rFonts w:ascii="Times New Roman" w:hAnsi="Times New Roman" w:cs="Times New Roman"/>
                <w:sz w:val="20"/>
                <w:szCs w:val="20"/>
              </w:rPr>
              <w:t>ly</w:t>
            </w:r>
            <w:r w:rsidR="009E1C9A">
              <w:rPr>
                <w:rFonts w:ascii="Times New Roman" w:hAnsi="Times New Roman" w:cs="Times New Roman"/>
                <w:sz w:val="20"/>
                <w:szCs w:val="20"/>
              </w:rPr>
              <w:t xml:space="preserve"> applied.</w:t>
            </w:r>
          </w:p>
        </w:tc>
      </w:tr>
    </w:tbl>
    <w:p w14:paraId="71A0A1B2" w14:textId="77777777" w:rsidR="009D4A6F" w:rsidRDefault="009D4A6F" w:rsidP="00F72415">
      <w:pPr>
        <w:ind w:left="720"/>
        <w:rPr>
          <w:rFonts w:ascii="Times New Roman" w:hAnsi="Times New Roman" w:cs="Times New Roman"/>
          <w:sz w:val="20"/>
          <w:szCs w:val="20"/>
          <w:lang w:eastAsia="x-none"/>
        </w:rPr>
      </w:pPr>
    </w:p>
    <w:p w14:paraId="00168017" w14:textId="77777777" w:rsidR="003F5AC1" w:rsidRDefault="003F5AC1" w:rsidP="003F5AC1">
      <w:pPr>
        <w:numPr>
          <w:ilvl w:val="0"/>
          <w:numId w:val="5"/>
        </w:numPr>
        <w:ind w:left="720" w:hanging="320"/>
        <w:rPr>
          <w:rFonts w:ascii="Times New Roman" w:hAnsi="Times New Roman" w:cs="Times New Roman"/>
          <w:sz w:val="20"/>
          <w:szCs w:val="20"/>
          <w:lang w:eastAsia="x-none"/>
        </w:rPr>
      </w:pPr>
      <w:r w:rsidRPr="00F72415">
        <w:rPr>
          <w:rFonts w:ascii="Times New Roman" w:hAnsi="Times New Roman" w:cs="Times New Roman"/>
          <w:sz w:val="20"/>
          <w:szCs w:val="20"/>
          <w:lang w:eastAsia="x-none"/>
        </w:rPr>
        <w:t>Alt5: FDM multi-port simultaneous transmission</w:t>
      </w:r>
    </w:p>
    <w:p w14:paraId="187DB654" w14:textId="75C068F3" w:rsidR="006D48D6" w:rsidRPr="006D48D6" w:rsidRDefault="006D48D6" w:rsidP="006D48D6">
      <w:pPr>
        <w:ind w:left="720"/>
        <w:rPr>
          <w:rFonts w:ascii="Times New Roman" w:hAnsi="Times New Roman" w:cs="Times New Roman"/>
          <w:sz w:val="20"/>
          <w:szCs w:val="20"/>
          <w:u w:val="single"/>
          <w:lang w:eastAsia="x-none"/>
        </w:rPr>
      </w:pPr>
      <w:r w:rsidRPr="00D66655">
        <w:rPr>
          <w:rFonts w:ascii="Times New Roman" w:hAnsi="Times New Roman" w:cs="Times New Roman"/>
          <w:sz w:val="20"/>
          <w:szCs w:val="20"/>
          <w:highlight w:val="yellow"/>
          <w:u w:val="single"/>
          <w:lang w:eastAsia="x-none"/>
        </w:rPr>
        <w:t>Summary:</w:t>
      </w:r>
    </w:p>
    <w:p w14:paraId="5E4D8045" w14:textId="7CCDF49C" w:rsidR="002B35C5" w:rsidRDefault="002B35C5" w:rsidP="002B35C5">
      <w:pPr>
        <w:pStyle w:val="a3"/>
        <w:numPr>
          <w:ilvl w:val="1"/>
          <w:numId w:val="5"/>
        </w:numPr>
        <w:rPr>
          <w:rFonts w:ascii="Times New Roman" w:eastAsiaTheme="minorEastAsia" w:hAnsi="Times New Roman" w:cs="Times New Roman"/>
          <w:sz w:val="20"/>
          <w:szCs w:val="20"/>
        </w:rPr>
      </w:pPr>
      <w:r>
        <w:rPr>
          <w:rFonts w:ascii="Times New Roman" w:hAnsi="Times New Roman" w:cs="Times New Roman"/>
          <w:sz w:val="20"/>
          <w:szCs w:val="20"/>
          <w:lang w:eastAsia="x-none"/>
        </w:rPr>
        <w:t>The scheduled RBs are divided into several RB sets, each of which is associated with a respective antenna port or antenna port set (ports of which should be coherent)</w:t>
      </w:r>
    </w:p>
    <w:p w14:paraId="2A47533A" w14:textId="2A926190" w:rsidR="002B35C5" w:rsidRPr="00D30320" w:rsidRDefault="002B35C5" w:rsidP="002B35C5">
      <w:pPr>
        <w:pStyle w:val="a3"/>
        <w:numPr>
          <w:ilvl w:val="2"/>
          <w:numId w:val="5"/>
        </w:numPr>
        <w:rPr>
          <w:rFonts w:ascii="Times New Roman" w:eastAsiaTheme="minorEastAsia" w:hAnsi="Times New Roman" w:cs="Times New Roman"/>
          <w:sz w:val="20"/>
          <w:szCs w:val="20"/>
        </w:rPr>
      </w:pPr>
      <w:r>
        <w:rPr>
          <w:rFonts w:ascii="Times New Roman" w:hAnsi="Times New Roman" w:cs="Times New Roman"/>
          <w:sz w:val="20"/>
          <w:szCs w:val="20"/>
          <w:lang w:eastAsia="x-none"/>
        </w:rPr>
        <w:t>E.g., four PRBs are allocated to the UE for one layer PUSCH transmission. UE only use antenna port 0 for PUSCH transmission in PRB#0 and PRB#1, while only use antenna port 1 for PUSCH transmission in PRB#2 and PRB#3. It also could be considered as that precoding matrix [1,</w:t>
      </w:r>
      <w:r w:rsidR="00D66655">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0] is applied for PRB#0 and PRB#1 while precoding matrix [0,</w:t>
      </w:r>
      <w:r w:rsidR="00D66655">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1] is applied for PRB#2 and PRB#3.</w:t>
      </w:r>
    </w:p>
    <w:p w14:paraId="28D752BC" w14:textId="77777777" w:rsidR="00D30320" w:rsidRPr="00D30320" w:rsidRDefault="00D30320" w:rsidP="00D30320">
      <w:pPr>
        <w:pStyle w:val="a3"/>
        <w:numPr>
          <w:ilvl w:val="1"/>
          <w:numId w:val="5"/>
        </w:numPr>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This is applicable to both CP-OFDM and DFT-s-OFDM</w:t>
      </w:r>
    </w:p>
    <w:p w14:paraId="678DC8B7" w14:textId="77777777" w:rsidR="00D30320" w:rsidRPr="00D30320" w:rsidRDefault="00D30320" w:rsidP="00D30320">
      <w:pPr>
        <w:pStyle w:val="a3"/>
        <w:numPr>
          <w:ilvl w:val="2"/>
          <w:numId w:val="5"/>
        </w:numPr>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For DFT-s-OFDM, one DFT is applied to one RB set</w:t>
      </w:r>
    </w:p>
    <w:p w14:paraId="455A0D31" w14:textId="77777777" w:rsidR="00D30320" w:rsidRPr="00D30320" w:rsidRDefault="00D30320" w:rsidP="00D30320">
      <w:pPr>
        <w:pStyle w:val="a3"/>
        <w:numPr>
          <w:ilvl w:val="1"/>
          <w:numId w:val="5"/>
        </w:numPr>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This does not have spec impact on PRB bundling</w:t>
      </w:r>
    </w:p>
    <w:p w14:paraId="2AB8DC2E" w14:textId="77777777" w:rsidR="00D30320" w:rsidRPr="00D30320" w:rsidRDefault="00D30320" w:rsidP="00D30320">
      <w:pPr>
        <w:pStyle w:val="a3"/>
        <w:numPr>
          <w:ilvl w:val="1"/>
          <w:numId w:val="5"/>
        </w:numPr>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The minimal size of a RB set is 1 RB</w:t>
      </w:r>
    </w:p>
    <w:p w14:paraId="04CDCC62" w14:textId="77777777" w:rsidR="00D30320" w:rsidRPr="002B35C5" w:rsidRDefault="00D30320" w:rsidP="002B35C5">
      <w:pPr>
        <w:pStyle w:val="a3"/>
        <w:numPr>
          <w:ilvl w:val="2"/>
          <w:numId w:val="5"/>
        </w:numPr>
        <w:rPr>
          <w:rFonts w:ascii="Times New Roman" w:eastAsiaTheme="minorEastAsia" w:hAnsi="Times New Roman" w:cs="Times New Roman"/>
          <w:sz w:val="20"/>
          <w:szCs w:val="20"/>
        </w:rPr>
      </w:pPr>
    </w:p>
    <w:p w14:paraId="7187346D" w14:textId="77777777" w:rsidR="006D48D6" w:rsidRPr="002B35C5" w:rsidRDefault="006D48D6" w:rsidP="006D48D6">
      <w:pPr>
        <w:rPr>
          <w:rFonts w:ascii="Times New Roman" w:hAnsi="Times New Roman" w:cs="Times New Roman"/>
          <w:sz w:val="20"/>
          <w:szCs w:val="20"/>
          <w:lang w:eastAsia="x-none"/>
        </w:rPr>
      </w:pPr>
    </w:p>
    <w:tbl>
      <w:tblPr>
        <w:tblStyle w:val="a5"/>
        <w:tblW w:w="0" w:type="auto"/>
        <w:tblInd w:w="720" w:type="dxa"/>
        <w:tblLook w:val="04A0" w:firstRow="1" w:lastRow="0" w:firstColumn="1" w:lastColumn="0" w:noHBand="0" w:noVBand="1"/>
      </w:tblPr>
      <w:tblGrid>
        <w:gridCol w:w="949"/>
        <w:gridCol w:w="6627"/>
      </w:tblGrid>
      <w:tr w:rsidR="009002BA" w14:paraId="4F610FC3" w14:textId="77777777" w:rsidTr="009336B7">
        <w:tc>
          <w:tcPr>
            <w:tcW w:w="949" w:type="dxa"/>
          </w:tcPr>
          <w:p w14:paraId="7A3CB26A" w14:textId="77777777" w:rsidR="009002BA" w:rsidRPr="0079249E" w:rsidRDefault="009002BA" w:rsidP="009002BA">
            <w:pPr>
              <w:rPr>
                <w:rFonts w:ascii="Times New Roman" w:hAnsi="Times New Roman" w:cs="Times New Roman"/>
                <w:sz w:val="20"/>
                <w:szCs w:val="20"/>
                <w:lang w:eastAsia="x-none"/>
              </w:rPr>
            </w:pPr>
            <w:r>
              <w:rPr>
                <w:rFonts w:ascii="Times New Roman" w:hAnsi="Times New Roman" w:cs="Times New Roman"/>
                <w:sz w:val="20"/>
                <w:szCs w:val="20"/>
                <w:lang w:eastAsia="x-none"/>
              </w:rPr>
              <w:t>CMCC</w:t>
            </w:r>
          </w:p>
        </w:tc>
        <w:tc>
          <w:tcPr>
            <w:tcW w:w="6627" w:type="dxa"/>
          </w:tcPr>
          <w:p w14:paraId="05959854" w14:textId="77777777" w:rsidR="009002BA" w:rsidRDefault="009002BA" w:rsidP="009002BA">
            <w:pPr>
              <w:rPr>
                <w:rFonts w:ascii="Times New Roman" w:hAnsi="Times New Roman" w:cs="Times New Roman"/>
                <w:sz w:val="20"/>
                <w:szCs w:val="20"/>
                <w:lang w:eastAsia="x-none"/>
              </w:rPr>
            </w:pPr>
            <w:r>
              <w:rPr>
                <w:rFonts w:ascii="Times New Roman" w:hAnsi="Times New Roman" w:cs="Times New Roman"/>
                <w:sz w:val="20"/>
                <w:szCs w:val="20"/>
                <w:lang w:eastAsia="x-none"/>
              </w:rPr>
              <w:t>In this scheme, take a PC2 UE with 2Tx (23dBm + 23dBm) as an example, the PUSCH resources allocated to the UE are split into two parts in the frequency domain, and each antenna port is used for PUSCH transmission in different part of the resources. For each part of the PUSCH resources, the transmission power could reach up to 23dBm and total PUSCH transmission power for the UE could reach up to 26dBm.</w:t>
            </w:r>
          </w:p>
          <w:p w14:paraId="57018D87" w14:textId="77777777" w:rsidR="009002BA" w:rsidRDefault="009002BA" w:rsidP="009002BA">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As illustrated in the figure below, according to the resource allocation in the DCI format 0_1, four PRBs are allocated to the UE for one layer PUSCH transmission. UE only use antenna port 0 for PUSCH transmission in PRB#0 and PRB#1, while only use antenna port 1 for PUSCH transmission in PRB#2 and </w:t>
            </w:r>
            <w:r>
              <w:rPr>
                <w:rFonts w:ascii="Times New Roman" w:hAnsi="Times New Roman" w:cs="Times New Roman"/>
                <w:sz w:val="20"/>
                <w:szCs w:val="20"/>
                <w:lang w:eastAsia="x-none"/>
              </w:rPr>
              <w:lastRenderedPageBreak/>
              <w:t>PRB#3. It also could be considered as that precoding matrix [1,0] is applied for PRB#0 and PRB#1 while precoding matrix [0,1] is applied for PRB#2 and PRB#3.</w:t>
            </w:r>
          </w:p>
          <w:p w14:paraId="719F6B07" w14:textId="77777777" w:rsidR="009002BA" w:rsidRDefault="009002BA" w:rsidP="009002BA">
            <w:pPr>
              <w:rPr>
                <w:rFonts w:ascii="Times New Roman" w:hAnsi="Times New Roman" w:cs="Times New Roman"/>
                <w:sz w:val="20"/>
                <w:szCs w:val="20"/>
                <w:lang w:eastAsia="x-none"/>
              </w:rPr>
            </w:pPr>
          </w:p>
          <w:p w14:paraId="0BD9D678" w14:textId="77777777" w:rsidR="009002BA" w:rsidRDefault="009002BA" w:rsidP="009002BA">
            <w:pPr>
              <w:jc w:val="center"/>
              <w:rPr>
                <w:rFonts w:ascii="Times New Roman" w:hAnsi="Times New Roman" w:cs="Times New Roman"/>
                <w:sz w:val="20"/>
                <w:szCs w:val="20"/>
                <w:lang w:eastAsia="x-none"/>
              </w:rPr>
            </w:pPr>
            <w:r w:rsidRPr="00BC02E6">
              <w:rPr>
                <w:rFonts w:ascii="Times New Roman" w:hAnsi="Times New Roman" w:cs="Times New Roman"/>
                <w:noProof/>
                <w:sz w:val="20"/>
                <w:szCs w:val="20"/>
              </w:rPr>
              <w:drawing>
                <wp:inline distT="0" distB="0" distL="0" distR="0" wp14:anchorId="2D4724AF" wp14:editId="1D571CA0">
                  <wp:extent cx="2993753" cy="876572"/>
                  <wp:effectExtent l="0" t="0" r="0" b="0"/>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7"/>
                          <a:stretch>
                            <a:fillRect/>
                          </a:stretch>
                        </pic:blipFill>
                        <pic:spPr>
                          <a:xfrm>
                            <a:off x="0" y="0"/>
                            <a:ext cx="3014733" cy="882715"/>
                          </a:xfrm>
                          <a:prstGeom prst="rect">
                            <a:avLst/>
                          </a:prstGeom>
                        </pic:spPr>
                      </pic:pic>
                    </a:graphicData>
                  </a:graphic>
                </wp:inline>
              </w:drawing>
            </w:r>
          </w:p>
          <w:p w14:paraId="369BED64" w14:textId="77777777" w:rsidR="004F0654" w:rsidRDefault="004F0654" w:rsidP="004F0654">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Regarding </w:t>
            </w:r>
            <w:r>
              <w:rPr>
                <w:rFonts w:ascii="Times New Roman" w:hAnsi="Times New Roman" w:cs="Times New Roman" w:hint="eastAsia"/>
                <w:sz w:val="20"/>
                <w:szCs w:val="20"/>
              </w:rPr>
              <w:t>Intel</w:t>
            </w:r>
            <w:r>
              <w:rPr>
                <w:rFonts w:ascii="Times New Roman" w:hAnsi="Times New Roman" w:cs="Times New Roman"/>
                <w:sz w:val="20"/>
                <w:szCs w:val="20"/>
                <w:lang w:eastAsia="x-none"/>
              </w:rPr>
              <w:t>’s comments, please find some response below:</w:t>
            </w:r>
          </w:p>
          <w:p w14:paraId="16EEF16B" w14:textId="77777777" w:rsidR="004F0654" w:rsidRPr="00536763" w:rsidRDefault="004F0654" w:rsidP="004F0654">
            <w:pPr>
              <w:pStyle w:val="a3"/>
              <w:numPr>
                <w:ilvl w:val="0"/>
                <w:numId w:val="20"/>
              </w:numPr>
              <w:rPr>
                <w:rFonts w:ascii="Times New Roman" w:hAnsi="Times New Roman" w:cs="Times New Roman"/>
                <w:sz w:val="20"/>
                <w:szCs w:val="20"/>
                <w:lang w:eastAsia="x-none"/>
              </w:rPr>
            </w:pPr>
            <w:r w:rsidRPr="00556D47">
              <w:rPr>
                <w:rFonts w:ascii="Times New Roman" w:hAnsi="Times New Roman" w:cs="Times New Roman"/>
                <w:sz w:val="20"/>
                <w:szCs w:val="20"/>
                <w:lang w:eastAsia="x-none"/>
              </w:rPr>
              <w:t>Regarding</w:t>
            </w:r>
            <w:r w:rsidRPr="00C07DF8">
              <w:rPr>
                <w:rFonts w:asciiTheme="minorEastAsia" w:eastAsiaTheme="minorEastAsia" w:hAnsiTheme="minorEastAsia" w:cs="Times New Roman"/>
                <w:sz w:val="20"/>
                <w:szCs w:val="20"/>
              </w:rPr>
              <w:t>“</w:t>
            </w:r>
            <w:r w:rsidRPr="00536763">
              <w:rPr>
                <w:rFonts w:ascii="Times New Roman" w:hAnsi="Times New Roman" w:cs="Times New Roman"/>
                <w:sz w:val="20"/>
                <w:szCs w:val="20"/>
                <w:lang w:eastAsia="x-none"/>
              </w:rPr>
              <w:t>Is this applied to both CP-OFDM and DFT-s-OFDM?</w:t>
            </w:r>
            <w:r w:rsidRPr="00556D47">
              <w:rPr>
                <w:rFonts w:ascii="Times New Roman" w:hAnsi="Times New Roman" w:cs="Times New Roman"/>
                <w:sz w:val="20"/>
                <w:szCs w:val="20"/>
                <w:lang w:eastAsia="x-none"/>
              </w:rPr>
              <w:t>”,</w:t>
            </w:r>
            <w:r>
              <w:rPr>
                <w:rFonts w:ascii="Times New Roman" w:hAnsi="Times New Roman" w:cs="Times New Roman"/>
                <w:sz w:val="20"/>
                <w:szCs w:val="20"/>
                <w:lang w:eastAsia="x-none"/>
              </w:rPr>
              <w:t xml:space="preserve"> our understanding is that </w:t>
            </w:r>
            <w:r w:rsidRPr="00536763">
              <w:rPr>
                <w:rFonts w:ascii="Times New Roman" w:hAnsi="Times New Roman" w:cs="Times New Roman"/>
                <w:sz w:val="20"/>
                <w:szCs w:val="20"/>
                <w:lang w:eastAsia="x-none"/>
              </w:rPr>
              <w:t>this scheme can be applied to both CP-OFDM and DFT-s-OFDM. When applied to DFT-s-OFDM, one way is that the one layer for the single codeword could be split to two parts (e.g., part 0 and part 1), and then applying transform precoding for each part separately.  After that, each part could be mapped to the corresponding PRB resources(e.g., part 0 is mapped to PRB#0 and PRB#1, part 1 is mapped to PRB#2 and PRB#3) and transmitted with the corresponding antenna port.</w:t>
            </w:r>
          </w:p>
          <w:p w14:paraId="6336A01F" w14:textId="77777777" w:rsidR="004F0654" w:rsidRDefault="004F0654" w:rsidP="006E59CF">
            <w:pPr>
              <w:pStyle w:val="a3"/>
              <w:numPr>
                <w:ilvl w:val="0"/>
                <w:numId w:val="20"/>
              </w:numPr>
              <w:rPr>
                <w:rFonts w:ascii="Times New Roman" w:hAnsi="Times New Roman" w:cs="Times New Roman"/>
                <w:sz w:val="20"/>
                <w:szCs w:val="20"/>
                <w:lang w:eastAsia="x-none"/>
              </w:rPr>
            </w:pPr>
            <w:r w:rsidRPr="004F0654">
              <w:rPr>
                <w:rFonts w:ascii="Times New Roman" w:hAnsi="Times New Roman" w:cs="Times New Roman"/>
                <w:sz w:val="20"/>
                <w:szCs w:val="20"/>
                <w:lang w:eastAsia="x-none"/>
              </w:rPr>
              <w:t>Regarding “Do we need to specify PRB bundling for UL?”, we do not have any preference regarding how to capture this in spec. In my understanding, we do not have to specify PRB bundling. There may be other ways to capture this simply, but it depends on companies’ further discussion.</w:t>
            </w:r>
          </w:p>
          <w:p w14:paraId="6FA984EC" w14:textId="41A9A9E4" w:rsidR="009002BA" w:rsidRPr="004F0654" w:rsidRDefault="004F0654" w:rsidP="006E59CF">
            <w:pPr>
              <w:pStyle w:val="a3"/>
              <w:numPr>
                <w:ilvl w:val="0"/>
                <w:numId w:val="20"/>
              </w:numPr>
              <w:rPr>
                <w:rFonts w:ascii="Times New Roman" w:hAnsi="Times New Roman" w:cs="Times New Roman"/>
                <w:sz w:val="20"/>
                <w:szCs w:val="20"/>
                <w:lang w:eastAsia="x-none"/>
              </w:rPr>
            </w:pPr>
            <w:r w:rsidRPr="004F0654">
              <w:rPr>
                <w:rFonts w:ascii="Times New Roman" w:hAnsi="Times New Roman" w:cs="Times New Roman"/>
                <w:sz w:val="20"/>
                <w:szCs w:val="20"/>
                <w:lang w:eastAsia="x-none"/>
              </w:rPr>
              <w:t>Regarding “Can it support less than 4 PRB transmission? For DL, the minimal PRG size is 2 RB.”, our understanding is that it can also support less than 4 PRB transmission, e.g., 2PRB.</w:t>
            </w:r>
          </w:p>
          <w:p w14:paraId="2F6CFA9B" w14:textId="77777777" w:rsidR="004F0654" w:rsidRDefault="004F0654" w:rsidP="00BC02E6">
            <w:pPr>
              <w:rPr>
                <w:rFonts w:ascii="Times New Roman" w:hAnsi="Times New Roman" w:cs="Times New Roman"/>
                <w:sz w:val="20"/>
                <w:szCs w:val="20"/>
                <w:lang w:eastAsia="x-none"/>
              </w:rPr>
            </w:pPr>
          </w:p>
          <w:p w14:paraId="555D334A" w14:textId="77777777" w:rsidR="00BC02E6" w:rsidRDefault="00BC02E6" w:rsidP="00BC02E6">
            <w:pPr>
              <w:rPr>
                <w:rFonts w:ascii="Times New Roman" w:hAnsi="Times New Roman" w:cs="Times New Roman"/>
                <w:sz w:val="20"/>
                <w:szCs w:val="20"/>
                <w:lang w:eastAsia="x-none"/>
              </w:rPr>
            </w:pPr>
            <w:r>
              <w:rPr>
                <w:rFonts w:ascii="Times New Roman" w:hAnsi="Times New Roman" w:cs="Times New Roman"/>
                <w:sz w:val="20"/>
                <w:szCs w:val="20"/>
                <w:lang w:eastAsia="x-none"/>
              </w:rPr>
              <w:t>Regarding Oppo’s comments, please find some response below:</w:t>
            </w:r>
          </w:p>
          <w:p w14:paraId="73858AE7" w14:textId="77777777" w:rsidR="00BC02E6" w:rsidRDefault="00BC02E6" w:rsidP="004F0654">
            <w:pPr>
              <w:pStyle w:val="a3"/>
              <w:numPr>
                <w:ilvl w:val="0"/>
                <w:numId w:val="29"/>
              </w:numPr>
              <w:rPr>
                <w:rFonts w:ascii="Times New Roman" w:hAnsi="Times New Roman" w:cs="Times New Roman"/>
                <w:sz w:val="20"/>
                <w:szCs w:val="20"/>
                <w:lang w:eastAsia="x-none"/>
              </w:rPr>
            </w:pPr>
            <w:r w:rsidRPr="000552F4">
              <w:rPr>
                <w:rFonts w:ascii="Times New Roman" w:hAnsi="Times New Roman" w:cs="Times New Roman"/>
                <w:sz w:val="20"/>
                <w:szCs w:val="20"/>
                <w:lang w:eastAsia="x-none"/>
              </w:rPr>
              <w:t>In our understanding, the same reference point could be used for different reference point, which means that one DMRS sequence could be used for two ports, but different ports use different parts of the DMRS sequence.</w:t>
            </w:r>
          </w:p>
          <w:p w14:paraId="652EA4C5" w14:textId="77777777" w:rsidR="00BC02E6" w:rsidRPr="000552F4" w:rsidRDefault="00BC02E6" w:rsidP="004F0654">
            <w:pPr>
              <w:pStyle w:val="a3"/>
              <w:numPr>
                <w:ilvl w:val="0"/>
                <w:numId w:val="29"/>
              </w:numPr>
              <w:rPr>
                <w:rFonts w:ascii="Times New Roman" w:hAnsi="Times New Roman" w:cs="Times New Roman"/>
                <w:sz w:val="20"/>
                <w:szCs w:val="20"/>
                <w:lang w:eastAsia="x-none"/>
              </w:rPr>
            </w:pPr>
            <w:r w:rsidRPr="000552F4">
              <w:rPr>
                <w:rFonts w:ascii="Times New Roman" w:eastAsiaTheme="minorEastAsia" w:hAnsi="Times New Roman" w:cs="Times New Roman"/>
                <w:sz w:val="20"/>
                <w:szCs w:val="20"/>
              </w:rPr>
              <w:t xml:space="preserve">If I understand correctly, I think you are talking about the difference between the two methods illustrated in the figures below. </w:t>
            </w:r>
          </w:p>
          <w:p w14:paraId="49740649" w14:textId="77777777" w:rsidR="00BC02E6" w:rsidRPr="000552F4" w:rsidRDefault="00BC02E6" w:rsidP="00BC02E6">
            <w:pPr>
              <w:pStyle w:val="a3"/>
              <w:ind w:left="720" w:firstLine="0"/>
              <w:jc w:val="center"/>
              <w:rPr>
                <w:rFonts w:ascii="Times New Roman" w:eastAsiaTheme="minorEastAsia" w:hAnsi="Times New Roman" w:cs="Times New Roman"/>
                <w:sz w:val="20"/>
                <w:szCs w:val="20"/>
              </w:rPr>
            </w:pPr>
            <w:r w:rsidRPr="000552F4">
              <w:rPr>
                <w:rFonts w:ascii="Times New Roman" w:eastAsiaTheme="minorEastAsia" w:hAnsi="Times New Roman" w:cs="Times New Roman"/>
                <w:noProof/>
                <w:sz w:val="20"/>
                <w:szCs w:val="20"/>
              </w:rPr>
              <w:lastRenderedPageBreak/>
              <w:drawing>
                <wp:inline distT="0" distB="0" distL="0" distR="0" wp14:anchorId="154EA4BB" wp14:editId="05124AA4">
                  <wp:extent cx="2994025" cy="19637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4370" cy="1970503"/>
                          </a:xfrm>
                          <a:prstGeom prst="rect">
                            <a:avLst/>
                          </a:prstGeom>
                          <a:noFill/>
                        </pic:spPr>
                      </pic:pic>
                    </a:graphicData>
                  </a:graphic>
                </wp:inline>
              </w:drawing>
            </w:r>
          </w:p>
          <w:p w14:paraId="03220DDE" w14:textId="77777777" w:rsidR="00BC02E6" w:rsidRPr="000552F4" w:rsidRDefault="00BC02E6" w:rsidP="00BC02E6">
            <w:pPr>
              <w:pStyle w:val="a3"/>
              <w:ind w:left="720" w:firstLine="0"/>
              <w:jc w:val="center"/>
              <w:rPr>
                <w:rFonts w:ascii="Times New Roman" w:eastAsiaTheme="minorEastAsia" w:hAnsi="Times New Roman" w:cs="Times New Roman"/>
                <w:sz w:val="20"/>
                <w:szCs w:val="20"/>
              </w:rPr>
            </w:pPr>
            <w:r w:rsidRPr="000552F4">
              <w:rPr>
                <w:rFonts w:ascii="Times New Roman" w:eastAsiaTheme="minorEastAsia" w:hAnsi="Times New Roman" w:cs="Times New Roman"/>
                <w:sz w:val="20"/>
                <w:szCs w:val="20"/>
              </w:rPr>
              <w:t>Figure 1</w:t>
            </w:r>
          </w:p>
          <w:p w14:paraId="4C7AADFA" w14:textId="77777777" w:rsidR="00BC02E6" w:rsidRPr="000552F4" w:rsidRDefault="00BC02E6" w:rsidP="00BC02E6">
            <w:pPr>
              <w:pStyle w:val="a3"/>
              <w:ind w:left="720" w:firstLine="0"/>
              <w:jc w:val="center"/>
              <w:rPr>
                <w:rFonts w:ascii="Times New Roman" w:eastAsiaTheme="minorEastAsia" w:hAnsi="Times New Roman" w:cs="Times New Roman"/>
                <w:sz w:val="20"/>
                <w:szCs w:val="20"/>
              </w:rPr>
            </w:pPr>
            <w:r w:rsidRPr="000552F4">
              <w:rPr>
                <w:rFonts w:ascii="Times New Roman" w:eastAsiaTheme="minorEastAsia" w:hAnsi="Times New Roman" w:cs="Times New Roman"/>
                <w:noProof/>
                <w:sz w:val="20"/>
                <w:szCs w:val="20"/>
              </w:rPr>
              <w:drawing>
                <wp:inline distT="0" distB="0" distL="0" distR="0" wp14:anchorId="29C62B9A" wp14:editId="32838B5D">
                  <wp:extent cx="3616679" cy="2371637"/>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4351" cy="2376668"/>
                          </a:xfrm>
                          <a:prstGeom prst="rect">
                            <a:avLst/>
                          </a:prstGeom>
                          <a:noFill/>
                        </pic:spPr>
                      </pic:pic>
                    </a:graphicData>
                  </a:graphic>
                </wp:inline>
              </w:drawing>
            </w:r>
          </w:p>
          <w:p w14:paraId="19712FBC" w14:textId="77777777" w:rsidR="00BC02E6" w:rsidRPr="000552F4" w:rsidRDefault="00BC02E6" w:rsidP="00BC02E6">
            <w:pPr>
              <w:pStyle w:val="a3"/>
              <w:ind w:left="720" w:firstLine="0"/>
              <w:jc w:val="center"/>
              <w:rPr>
                <w:rFonts w:ascii="Times New Roman" w:eastAsiaTheme="minorEastAsia" w:hAnsi="Times New Roman" w:cs="Times New Roman"/>
                <w:sz w:val="20"/>
                <w:szCs w:val="20"/>
              </w:rPr>
            </w:pPr>
            <w:r w:rsidRPr="000552F4">
              <w:rPr>
                <w:rFonts w:ascii="Times New Roman" w:eastAsiaTheme="minorEastAsia" w:hAnsi="Times New Roman" w:cs="Times New Roman"/>
                <w:sz w:val="20"/>
                <w:szCs w:val="20"/>
              </w:rPr>
              <w:t>Figure 2</w:t>
            </w:r>
          </w:p>
          <w:p w14:paraId="2640F699" w14:textId="77777777" w:rsidR="00BC02E6" w:rsidRPr="000552F4" w:rsidRDefault="00BC02E6" w:rsidP="00BC02E6">
            <w:pPr>
              <w:pStyle w:val="a3"/>
              <w:ind w:left="720" w:firstLine="0"/>
              <w:rPr>
                <w:rFonts w:ascii="Times New Roman" w:eastAsiaTheme="minorEastAsia" w:hAnsi="Times New Roman" w:cs="Times New Roman"/>
                <w:sz w:val="20"/>
                <w:szCs w:val="20"/>
              </w:rPr>
            </w:pPr>
            <w:r w:rsidRPr="000552F4">
              <w:rPr>
                <w:rFonts w:ascii="Times New Roman" w:eastAsiaTheme="minorEastAsia" w:hAnsi="Times New Roman" w:cs="Times New Roman"/>
                <w:sz w:val="20"/>
                <w:szCs w:val="20"/>
              </w:rPr>
              <w:t>For the method in figure 1, one DFT for two PRB sets is used, while for the method in figure 2, one DFT per PRB set is used. In our understanding, method in figure 2 may have some advantage regarding the PAPR performance. But this is just our initial thinking, companies can provide their views</w:t>
            </w:r>
          </w:p>
          <w:p w14:paraId="25410102" w14:textId="77777777" w:rsidR="00BC02E6" w:rsidRPr="000552F4" w:rsidRDefault="00BC02E6" w:rsidP="004F0654">
            <w:pPr>
              <w:pStyle w:val="a3"/>
              <w:numPr>
                <w:ilvl w:val="0"/>
                <w:numId w:val="29"/>
              </w:numPr>
              <w:rPr>
                <w:rFonts w:ascii="Times New Roman" w:hAnsi="Times New Roman" w:cs="Times New Roman"/>
                <w:sz w:val="20"/>
                <w:szCs w:val="20"/>
                <w:lang w:eastAsia="x-none"/>
              </w:rPr>
            </w:pPr>
            <w:r w:rsidRPr="000552F4">
              <w:rPr>
                <w:rFonts w:ascii="Times New Roman" w:eastAsiaTheme="minorEastAsia" w:hAnsi="Times New Roman" w:cs="Times New Roman"/>
                <w:sz w:val="20"/>
                <w:szCs w:val="20"/>
              </w:rPr>
              <w:t>I think there is no need to encode the data for each port separately.</w:t>
            </w:r>
          </w:p>
          <w:p w14:paraId="49D070C2" w14:textId="77777777" w:rsidR="00BC02E6" w:rsidRPr="000552F4" w:rsidRDefault="00BC02E6" w:rsidP="004F0654">
            <w:pPr>
              <w:pStyle w:val="a3"/>
              <w:numPr>
                <w:ilvl w:val="0"/>
                <w:numId w:val="29"/>
              </w:numPr>
              <w:rPr>
                <w:rFonts w:ascii="Times New Roman" w:hAnsi="Times New Roman" w:cs="Times New Roman"/>
                <w:sz w:val="20"/>
                <w:szCs w:val="20"/>
                <w:lang w:eastAsia="x-none"/>
              </w:rPr>
            </w:pPr>
            <w:r w:rsidRPr="000552F4">
              <w:rPr>
                <w:rFonts w:ascii="Times New Roman" w:eastAsiaTheme="minorEastAsia" w:hAnsi="Times New Roman" w:cs="Times New Roman"/>
                <w:sz w:val="20"/>
                <w:szCs w:val="20"/>
              </w:rPr>
              <w:t>In my understanding, there is no need to change the determination of Frequency density of PT-RS, which means based on the number of the total PRBs of all sets, and just to separate the complex-valued symbols into two parts and do DFT separately.</w:t>
            </w:r>
          </w:p>
          <w:p w14:paraId="5C82A3CF" w14:textId="77777777" w:rsidR="00BC02E6" w:rsidRPr="000552F4" w:rsidRDefault="00BC02E6" w:rsidP="004F0654">
            <w:pPr>
              <w:pStyle w:val="a3"/>
              <w:numPr>
                <w:ilvl w:val="0"/>
                <w:numId w:val="29"/>
              </w:numPr>
              <w:rPr>
                <w:rFonts w:ascii="Times New Roman" w:hAnsi="Times New Roman" w:cs="Times New Roman"/>
                <w:sz w:val="20"/>
                <w:szCs w:val="20"/>
                <w:lang w:eastAsia="x-none"/>
              </w:rPr>
            </w:pPr>
            <w:r w:rsidRPr="000552F4">
              <w:rPr>
                <w:rFonts w:ascii="Times New Roman" w:eastAsiaTheme="minorEastAsia" w:hAnsi="Times New Roman" w:cs="Times New Roman"/>
                <w:sz w:val="20"/>
                <w:szCs w:val="20"/>
              </w:rPr>
              <w:t>This part can be based on further discussion. I think both are OK for us.</w:t>
            </w:r>
          </w:p>
          <w:p w14:paraId="1AD3142B" w14:textId="77777777" w:rsidR="00BC02E6" w:rsidRDefault="00BC02E6" w:rsidP="00BC02E6">
            <w:pPr>
              <w:rPr>
                <w:rFonts w:ascii="Times New Roman" w:hAnsi="Times New Roman" w:cs="Times New Roman"/>
                <w:sz w:val="20"/>
                <w:szCs w:val="20"/>
                <w:lang w:eastAsia="x-none"/>
              </w:rPr>
            </w:pPr>
          </w:p>
          <w:p w14:paraId="2EB9728A" w14:textId="77777777" w:rsidR="00BC02E6" w:rsidRDefault="00BC02E6" w:rsidP="00BC02E6">
            <w:pPr>
              <w:rPr>
                <w:rFonts w:ascii="Times New Roman" w:hAnsi="Times New Roman" w:cs="Times New Roman"/>
                <w:sz w:val="20"/>
                <w:szCs w:val="20"/>
                <w:lang w:eastAsia="x-none"/>
              </w:rPr>
            </w:pPr>
            <w:r>
              <w:rPr>
                <w:rFonts w:ascii="Times New Roman" w:hAnsi="Times New Roman" w:cs="Times New Roman"/>
                <w:sz w:val="20"/>
                <w:szCs w:val="20"/>
                <w:lang w:eastAsia="x-none"/>
              </w:rPr>
              <w:t>Regarding Samsung’s comments, please find some response below:</w:t>
            </w:r>
          </w:p>
          <w:p w14:paraId="1B6BE576" w14:textId="77777777" w:rsidR="00BC02E6" w:rsidRPr="00820D74" w:rsidRDefault="00BC02E6" w:rsidP="00BC02E6">
            <w:pPr>
              <w:pStyle w:val="a3"/>
              <w:numPr>
                <w:ilvl w:val="0"/>
                <w:numId w:val="21"/>
              </w:numPr>
              <w:rPr>
                <w:rFonts w:ascii="Times New Roman" w:hAnsi="Times New Roman" w:cs="Times New Roman"/>
                <w:sz w:val="20"/>
                <w:szCs w:val="20"/>
                <w:lang w:eastAsia="x-none"/>
              </w:rPr>
            </w:pPr>
            <w:r w:rsidRPr="00820D74">
              <w:rPr>
                <w:rFonts w:ascii="Times New Roman" w:hAnsi="Times New Roman" w:cs="Times New Roman"/>
                <w:sz w:val="20"/>
                <w:szCs w:val="20"/>
                <w:lang w:eastAsia="x-none"/>
              </w:rPr>
              <w:t>My current understanding is that, except at least two PRBs should be allocated, there is no other restriction for UL resource allocation.</w:t>
            </w:r>
          </w:p>
          <w:p w14:paraId="3F0574DD" w14:textId="77777777" w:rsidR="00BC02E6" w:rsidRPr="00BC02E6" w:rsidRDefault="00BC02E6" w:rsidP="009002BA">
            <w:pPr>
              <w:rPr>
                <w:rFonts w:ascii="Times New Roman" w:hAnsi="Times New Roman" w:cs="Times New Roman"/>
                <w:sz w:val="20"/>
                <w:szCs w:val="20"/>
                <w:lang w:eastAsia="x-none"/>
              </w:rPr>
            </w:pPr>
          </w:p>
        </w:tc>
      </w:tr>
      <w:tr w:rsidR="009002BA" w14:paraId="0F499AA1" w14:textId="77777777" w:rsidTr="009336B7">
        <w:tc>
          <w:tcPr>
            <w:tcW w:w="949" w:type="dxa"/>
          </w:tcPr>
          <w:p w14:paraId="59A67EA2" w14:textId="77777777" w:rsidR="009002BA" w:rsidRDefault="007126C2" w:rsidP="009002BA">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ZTE</w:t>
            </w:r>
          </w:p>
        </w:tc>
        <w:tc>
          <w:tcPr>
            <w:tcW w:w="6627" w:type="dxa"/>
          </w:tcPr>
          <w:p w14:paraId="6355020A" w14:textId="77777777" w:rsidR="00FC6D9E" w:rsidRDefault="00FC6D9E" w:rsidP="007126C2">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The scheduled RBs are divided into several RB sets, each of which is associated with a respective antenna port or antenna port set (ports of which should be coherent) in order.</w:t>
            </w:r>
          </w:p>
          <w:p w14:paraId="4F3C16C5" w14:textId="77777777" w:rsidR="00FC6D9E" w:rsidRDefault="00FC6D9E" w:rsidP="007126C2">
            <w:pPr>
              <w:jc w:val="both"/>
              <w:rPr>
                <w:rFonts w:ascii="Times New Roman" w:hAnsi="Times New Roman" w:cs="Times New Roman"/>
                <w:sz w:val="20"/>
                <w:szCs w:val="20"/>
                <w:lang w:eastAsia="x-none"/>
              </w:rPr>
            </w:pPr>
          </w:p>
          <w:p w14:paraId="4F4254F0" w14:textId="77777777" w:rsidR="007126C2" w:rsidRPr="007126C2" w:rsidRDefault="007126C2" w:rsidP="007126C2">
            <w:pPr>
              <w:jc w:val="both"/>
              <w:rPr>
                <w:rFonts w:ascii="Times New Roman" w:hAnsi="Times New Roman" w:cs="Times New Roman"/>
                <w:sz w:val="20"/>
                <w:szCs w:val="20"/>
                <w:lang w:eastAsia="x-none"/>
              </w:rPr>
            </w:pPr>
            <w:r w:rsidRPr="007126C2">
              <w:rPr>
                <w:rFonts w:ascii="Times New Roman" w:hAnsi="Times New Roman" w:cs="Times New Roman"/>
                <w:sz w:val="20"/>
                <w:szCs w:val="20"/>
                <w:lang w:eastAsia="x-none"/>
              </w:rPr>
              <w:t xml:space="preserve">To reduce the interference among non-coherent antenna ports, each antenna port only transmits part of the scheduled RBs, as shown in the following </w:t>
            </w:r>
            <w:r w:rsidR="00FC6D9E">
              <w:rPr>
                <w:rFonts w:ascii="Times New Roman" w:hAnsi="Times New Roman" w:cs="Times New Roman"/>
                <w:sz w:val="20"/>
                <w:szCs w:val="20"/>
                <w:lang w:eastAsia="x-none"/>
              </w:rPr>
              <w:t>figure</w:t>
            </w:r>
            <w:r w:rsidRPr="007126C2">
              <w:rPr>
                <w:rFonts w:ascii="Times New Roman" w:hAnsi="Times New Roman" w:cs="Times New Roman"/>
                <w:sz w:val="20"/>
                <w:szCs w:val="20"/>
                <w:lang w:eastAsia="x-none"/>
              </w:rPr>
              <w:t>. The scheduled RBs are split into several RB set</w:t>
            </w:r>
            <w:r w:rsidR="007E6957">
              <w:rPr>
                <w:rFonts w:ascii="Times New Roman" w:hAnsi="Times New Roman" w:cs="Times New Roman"/>
                <w:sz w:val="20"/>
                <w:szCs w:val="20"/>
                <w:lang w:eastAsia="x-none"/>
              </w:rPr>
              <w:t>s</w:t>
            </w:r>
            <w:r w:rsidRPr="007126C2">
              <w:rPr>
                <w:rFonts w:ascii="Times New Roman" w:hAnsi="Times New Roman" w:cs="Times New Roman"/>
                <w:sz w:val="20"/>
                <w:szCs w:val="20"/>
                <w:lang w:eastAsia="x-none"/>
              </w:rPr>
              <w:t xml:space="preserve">, e.g. 2 RB sets. Each RB set is only transmitted by one </w:t>
            </w:r>
            <w:r w:rsidR="007E6957">
              <w:rPr>
                <w:rFonts w:ascii="Times New Roman" w:hAnsi="Times New Roman" w:cs="Times New Roman"/>
                <w:sz w:val="20"/>
                <w:szCs w:val="20"/>
                <w:lang w:eastAsia="x-none"/>
              </w:rPr>
              <w:t xml:space="preserve">respective </w:t>
            </w:r>
            <w:r w:rsidRPr="007126C2">
              <w:rPr>
                <w:rFonts w:ascii="Times New Roman" w:hAnsi="Times New Roman" w:cs="Times New Roman"/>
                <w:sz w:val="20"/>
                <w:szCs w:val="20"/>
                <w:lang w:eastAsia="x-none"/>
              </w:rPr>
              <w:t xml:space="preserve">antenna port. In this case, the maximum power could be up to 23dBm with no interference among non-coherent antenna ports. Furthermore the power per RE of this FDM approach is higher than that in the port selection and S-CDD schemes, which means a larger coverage, because of the smaller bandwidth per antenna port. </w:t>
            </w:r>
          </w:p>
          <w:p w14:paraId="3EC15F11" w14:textId="77777777" w:rsidR="009002BA" w:rsidRPr="007126C2" w:rsidRDefault="007126C2" w:rsidP="007126C2">
            <w:r w:rsidRPr="003832AA">
              <w:rPr>
                <w:sz w:val="16"/>
              </w:rPr>
              <w:t xml:space="preserve">                 </w:t>
            </w:r>
            <w:r w:rsidRPr="006A066B">
              <w:rPr>
                <w:rFonts w:asciiTheme="minorHAnsi" w:hAnsiTheme="minorHAnsi" w:cstheme="minorBidi"/>
                <w:kern w:val="2"/>
                <w:sz w:val="16"/>
              </w:rPr>
              <w:object w:dxaOrig="2930" w:dyaOrig="2895" w14:anchorId="69F14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8" o:spid="_x0000_i1025" type="#_x0000_t75" style="width:135.5pt;height:111.5pt;mso-position-horizontal-relative:page;mso-position-vertical-relative:page" o:ole="">
                  <v:fill o:detectmouseclick="t"/>
                  <v:imagedata r:id="rId10" o:title=""/>
                </v:shape>
                <o:OLEObject Type="Embed" ProgID="Visio.Drawing.11" ShapeID="对象 98" DrawAspect="Content" ObjectID="_1617184802" r:id="rId11"/>
              </w:object>
            </w:r>
          </w:p>
        </w:tc>
      </w:tr>
      <w:tr w:rsidR="009002BA" w14:paraId="6169728D" w14:textId="77777777" w:rsidTr="009336B7">
        <w:tc>
          <w:tcPr>
            <w:tcW w:w="949" w:type="dxa"/>
          </w:tcPr>
          <w:p w14:paraId="15BDD3AE" w14:textId="77777777" w:rsidR="009002BA" w:rsidRDefault="006E1E46" w:rsidP="009002BA">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Intel</w:t>
            </w:r>
          </w:p>
        </w:tc>
        <w:tc>
          <w:tcPr>
            <w:tcW w:w="6627" w:type="dxa"/>
          </w:tcPr>
          <w:p w14:paraId="2E6E6EBD" w14:textId="77777777" w:rsidR="009002BA" w:rsidRDefault="006E1E46" w:rsidP="009002BA">
            <w:pPr>
              <w:rPr>
                <w:rFonts w:ascii="Times New Roman" w:hAnsi="Times New Roman" w:cs="Times New Roman"/>
                <w:sz w:val="20"/>
                <w:szCs w:val="20"/>
                <w:lang w:eastAsia="x-none"/>
              </w:rPr>
            </w:pPr>
            <w:r>
              <w:rPr>
                <w:rFonts w:ascii="Times New Roman" w:hAnsi="Times New Roman" w:cs="Times New Roman"/>
                <w:sz w:val="20"/>
                <w:szCs w:val="20"/>
                <w:lang w:eastAsia="x-none"/>
              </w:rPr>
              <w:t>We have some questions to this Alt:</w:t>
            </w:r>
          </w:p>
          <w:p w14:paraId="5D9B08CC" w14:textId="77777777" w:rsidR="006E1E46" w:rsidRDefault="006E1E46" w:rsidP="007E5BD8">
            <w:pPr>
              <w:pStyle w:val="a3"/>
              <w:numPr>
                <w:ilvl w:val="0"/>
                <w:numId w:val="9"/>
              </w:numPr>
              <w:rPr>
                <w:rFonts w:ascii="Times New Roman" w:hAnsi="Times New Roman" w:cs="Times New Roman"/>
                <w:sz w:val="20"/>
                <w:szCs w:val="20"/>
                <w:lang w:eastAsia="x-none"/>
              </w:rPr>
            </w:pPr>
            <w:r>
              <w:rPr>
                <w:rFonts w:ascii="Times New Roman" w:hAnsi="Times New Roman" w:cs="Times New Roman"/>
                <w:sz w:val="20"/>
                <w:szCs w:val="20"/>
                <w:lang w:eastAsia="x-none"/>
              </w:rPr>
              <w:t>Is this applied to both CP-OFDM and DFT-s-OFDM?</w:t>
            </w:r>
          </w:p>
          <w:p w14:paraId="1FAD6688" w14:textId="77777777" w:rsidR="00550E2F" w:rsidRDefault="00550E2F" w:rsidP="007E5BD8">
            <w:pPr>
              <w:pStyle w:val="a3"/>
              <w:numPr>
                <w:ilvl w:val="0"/>
                <w:numId w:val="9"/>
              </w:numPr>
              <w:rPr>
                <w:rFonts w:ascii="Times New Roman" w:hAnsi="Times New Roman" w:cs="Times New Roman"/>
                <w:sz w:val="20"/>
                <w:szCs w:val="20"/>
                <w:lang w:eastAsia="x-none"/>
              </w:rPr>
            </w:pPr>
            <w:r>
              <w:rPr>
                <w:rFonts w:ascii="Times New Roman" w:hAnsi="Times New Roman" w:cs="Times New Roman"/>
                <w:sz w:val="20"/>
                <w:szCs w:val="20"/>
                <w:lang w:eastAsia="x-none"/>
              </w:rPr>
              <w:t>Do we need to specify PRB bundling for UL?</w:t>
            </w:r>
          </w:p>
          <w:p w14:paraId="5A4342E0" w14:textId="77777777" w:rsidR="00550E2F" w:rsidRPr="007E5BD8" w:rsidRDefault="00550E2F" w:rsidP="007E5BD8">
            <w:pPr>
              <w:pStyle w:val="a3"/>
              <w:numPr>
                <w:ilvl w:val="0"/>
                <w:numId w:val="9"/>
              </w:numPr>
              <w:rPr>
                <w:rFonts w:ascii="Times New Roman" w:hAnsi="Times New Roman" w:cs="Times New Roman"/>
                <w:sz w:val="20"/>
                <w:szCs w:val="20"/>
                <w:lang w:eastAsia="x-none"/>
              </w:rPr>
            </w:pPr>
            <w:r>
              <w:rPr>
                <w:rFonts w:ascii="Times New Roman" w:hAnsi="Times New Roman" w:cs="Times New Roman"/>
                <w:sz w:val="20"/>
                <w:szCs w:val="20"/>
                <w:lang w:eastAsia="x-none"/>
              </w:rPr>
              <w:t>Can it support less than 4 PRB transmission? For DL, the minimal PRG size is 2 RB.</w:t>
            </w:r>
          </w:p>
        </w:tc>
      </w:tr>
      <w:tr w:rsidR="00884CD5" w14:paraId="68709C07" w14:textId="77777777" w:rsidTr="009336B7">
        <w:tc>
          <w:tcPr>
            <w:tcW w:w="949" w:type="dxa"/>
          </w:tcPr>
          <w:p w14:paraId="255C69A2" w14:textId="77777777" w:rsidR="00884CD5" w:rsidRDefault="00884CD5" w:rsidP="009002BA">
            <w:pPr>
              <w:rPr>
                <w:rFonts w:ascii="Times New Roman" w:hAnsi="Times New Roman" w:cs="Times New Roman"/>
                <w:sz w:val="20"/>
                <w:szCs w:val="20"/>
                <w:lang w:eastAsia="x-none"/>
              </w:rPr>
            </w:pPr>
            <w:r>
              <w:rPr>
                <w:rFonts w:ascii="Times New Roman" w:hAnsi="Times New Roman" w:cs="Times New Roman"/>
                <w:sz w:val="20"/>
                <w:szCs w:val="20"/>
                <w:lang w:eastAsia="x-none"/>
              </w:rPr>
              <w:t>OPPO</w:t>
            </w:r>
          </w:p>
        </w:tc>
        <w:tc>
          <w:tcPr>
            <w:tcW w:w="6627" w:type="dxa"/>
          </w:tcPr>
          <w:p w14:paraId="654D4098" w14:textId="77777777" w:rsidR="00884CD5" w:rsidRDefault="00884CD5" w:rsidP="009002BA">
            <w:pPr>
              <w:rPr>
                <w:rFonts w:ascii="Times New Roman" w:hAnsi="Times New Roman" w:cs="Times New Roman"/>
                <w:sz w:val="20"/>
                <w:szCs w:val="20"/>
                <w:lang w:eastAsia="x-none"/>
              </w:rPr>
            </w:pPr>
            <w:r>
              <w:rPr>
                <w:rFonts w:ascii="Times New Roman" w:hAnsi="Times New Roman" w:cs="Times New Roman"/>
                <w:sz w:val="20"/>
                <w:szCs w:val="20"/>
                <w:lang w:eastAsia="x-none"/>
              </w:rPr>
              <w:t>We have some question for Alt.5</w:t>
            </w:r>
          </w:p>
          <w:p w14:paraId="5FB3F1C4" w14:textId="77777777" w:rsidR="00884CD5" w:rsidRDefault="009B6C1B" w:rsidP="00857613">
            <w:pPr>
              <w:pStyle w:val="a3"/>
              <w:numPr>
                <w:ilvl w:val="0"/>
                <w:numId w:val="12"/>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For DFT-s-OFDM, the </w:t>
            </w:r>
            <w:r w:rsidRPr="009B6C1B">
              <w:rPr>
                <w:rFonts w:ascii="Times New Roman" w:hAnsi="Times New Roman" w:cs="Times New Roman"/>
                <w:sz w:val="20"/>
                <w:szCs w:val="20"/>
                <w:lang w:eastAsia="x-none"/>
              </w:rPr>
              <w:t xml:space="preserve">reference point for </w:t>
            </w:r>
            <w:r>
              <w:rPr>
                <w:rFonts w:ascii="Times New Roman" w:hAnsi="Times New Roman" w:cs="Times New Roman"/>
                <w:sz w:val="20"/>
                <w:szCs w:val="20"/>
                <w:lang w:eastAsia="x-none"/>
              </w:rPr>
              <w:t>subcarrier k</w:t>
            </w:r>
            <w:r w:rsidRPr="009B6C1B">
              <w:rPr>
                <w:rFonts w:ascii="Times New Roman" w:hAnsi="Times New Roman" w:cs="Times New Roman"/>
                <w:sz w:val="20"/>
                <w:szCs w:val="20"/>
                <w:lang w:eastAsia="x-none"/>
              </w:rPr>
              <w:t xml:space="preserve"> is</w:t>
            </w:r>
            <w:r>
              <w:rPr>
                <w:rFonts w:ascii="Times New Roman" w:hAnsi="Times New Roman" w:cs="Times New Roman"/>
                <w:sz w:val="20"/>
                <w:szCs w:val="20"/>
                <w:lang w:eastAsia="x-none"/>
              </w:rPr>
              <w:t xml:space="preserve"> </w:t>
            </w:r>
            <w:r w:rsidRPr="009B6C1B">
              <w:rPr>
                <w:rFonts w:ascii="Times New Roman" w:hAnsi="Times New Roman" w:cs="Times New Roman"/>
                <w:sz w:val="20"/>
                <w:szCs w:val="20"/>
                <w:lang w:eastAsia="x-none"/>
              </w:rPr>
              <w:t>subcarrier 0 of the lowest-numbered resource block of the scheduled PUSCH allocation if transform precoding is enabled.</w:t>
            </w:r>
            <w:r>
              <w:rPr>
                <w:rFonts w:ascii="Times New Roman" w:hAnsi="Times New Roman" w:cs="Times New Roman"/>
                <w:sz w:val="20"/>
                <w:szCs w:val="20"/>
                <w:lang w:eastAsia="x-none"/>
              </w:rPr>
              <w:t xml:space="preserve"> For the current PUSCH schemes, different ports are corresponding to the same scheduled PRBs. In Alt.5, the different ports (transmitted on different RB sets) should the same reference point or different reference points? </w:t>
            </w:r>
            <w:r w:rsidR="0043669A">
              <w:rPr>
                <w:rFonts w:ascii="Times New Roman" w:eastAsiaTheme="minorEastAsia" w:hAnsi="Times New Roman" w:cs="Times New Roman" w:hint="eastAsia"/>
                <w:sz w:val="20"/>
                <w:szCs w:val="20"/>
              </w:rPr>
              <w:t>Accordingly, one DMRS sequence or two DMRS sequences?</w:t>
            </w:r>
          </w:p>
          <w:p w14:paraId="154ED149" w14:textId="77777777" w:rsidR="00C33025" w:rsidRDefault="00C73A03" w:rsidP="00857613">
            <w:pPr>
              <w:pStyle w:val="a3"/>
              <w:numPr>
                <w:ilvl w:val="0"/>
                <w:numId w:val="12"/>
              </w:numPr>
              <w:rPr>
                <w:rFonts w:ascii="Times New Roman" w:hAnsi="Times New Roman" w:cs="Times New Roman"/>
                <w:sz w:val="20"/>
                <w:szCs w:val="20"/>
                <w:lang w:eastAsia="x-none"/>
              </w:rPr>
            </w:pPr>
            <w:r>
              <w:rPr>
                <w:rFonts w:ascii="Times New Roman" w:hAnsi="Times New Roman" w:cs="Times New Roman"/>
                <w:sz w:val="20"/>
                <w:szCs w:val="20"/>
                <w:lang w:eastAsia="x-none"/>
              </w:rPr>
              <w:t>What’s the differen</w:t>
            </w:r>
            <w:r w:rsidR="00927645">
              <w:rPr>
                <w:rFonts w:ascii="Times New Roman" w:eastAsiaTheme="minorEastAsia" w:hAnsi="Times New Roman" w:cs="Times New Roman" w:hint="eastAsia"/>
                <w:sz w:val="20"/>
                <w:szCs w:val="20"/>
              </w:rPr>
              <w:t>ce</w:t>
            </w:r>
            <w:r>
              <w:rPr>
                <w:rFonts w:ascii="Times New Roman" w:hAnsi="Times New Roman" w:cs="Times New Roman"/>
                <w:sz w:val="20"/>
                <w:szCs w:val="20"/>
                <w:lang w:eastAsia="x-none"/>
              </w:rPr>
              <w:t xml:space="preserve"> between </w:t>
            </w:r>
            <w:r w:rsidR="0079397E">
              <w:rPr>
                <w:rFonts w:ascii="Times New Roman" w:hAnsi="Times New Roman" w:cs="Times New Roman"/>
                <w:sz w:val="20"/>
                <w:szCs w:val="20"/>
                <w:lang w:eastAsia="x-none"/>
              </w:rPr>
              <w:t>a</w:t>
            </w:r>
            <w:r>
              <w:rPr>
                <w:rFonts w:ascii="Times New Roman" w:hAnsi="Times New Roman" w:cs="Times New Roman"/>
                <w:sz w:val="20"/>
                <w:szCs w:val="20"/>
                <w:lang w:eastAsia="x-none"/>
              </w:rPr>
              <w:t xml:space="preserve"> DFT for multiple PRB sets and </w:t>
            </w:r>
            <w:r w:rsidR="0079397E">
              <w:rPr>
                <w:rFonts w:ascii="Times New Roman" w:hAnsi="Times New Roman" w:cs="Times New Roman"/>
                <w:sz w:val="20"/>
                <w:szCs w:val="20"/>
                <w:lang w:eastAsia="x-none"/>
              </w:rPr>
              <w:t>a</w:t>
            </w:r>
            <w:r>
              <w:rPr>
                <w:rFonts w:ascii="Times New Roman" w:hAnsi="Times New Roman" w:cs="Times New Roman"/>
                <w:sz w:val="20"/>
                <w:szCs w:val="20"/>
                <w:lang w:eastAsia="x-none"/>
              </w:rPr>
              <w:t xml:space="preserve"> DFT per PRB set? </w:t>
            </w:r>
          </w:p>
          <w:p w14:paraId="0BBF9246" w14:textId="77777777" w:rsidR="0079397E" w:rsidRDefault="0079397E" w:rsidP="00857613">
            <w:pPr>
              <w:pStyle w:val="a3"/>
              <w:numPr>
                <w:ilvl w:val="0"/>
                <w:numId w:val="12"/>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If a DFT per RB set is used, are there any additional impacts on the spec? For example, </w:t>
            </w:r>
            <w:r w:rsidRPr="00857613">
              <w:rPr>
                <w:rFonts w:ascii="Times New Roman" w:hAnsi="Times New Roman" w:cs="Times New Roman"/>
                <w:sz w:val="20"/>
                <w:szCs w:val="20"/>
                <w:lang w:eastAsia="x-none"/>
              </w:rPr>
              <w:t xml:space="preserve">does the data for each port encoded separately or jointly in channel coding? </w:t>
            </w:r>
          </w:p>
          <w:p w14:paraId="4F5B361C" w14:textId="77777777" w:rsidR="00F07C13" w:rsidRPr="00857613" w:rsidRDefault="00F07C13" w:rsidP="00857613">
            <w:pPr>
              <w:pStyle w:val="a3"/>
              <w:numPr>
                <w:ilvl w:val="0"/>
                <w:numId w:val="12"/>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Does it impact on the determination of </w:t>
            </w:r>
            <w:r w:rsidRPr="00F07C13">
              <w:rPr>
                <w:rFonts w:ascii="Times New Roman" w:hAnsi="Times New Roman" w:cs="Times New Roman"/>
                <w:sz w:val="20"/>
                <w:szCs w:val="20"/>
                <w:lang w:eastAsia="x-none"/>
              </w:rPr>
              <w:t>Frequency density of PT-RS</w:t>
            </w:r>
            <w:r>
              <w:rPr>
                <w:rFonts w:ascii="Times New Roman" w:hAnsi="Times New Roman" w:cs="Times New Roman"/>
                <w:sz w:val="20"/>
                <w:szCs w:val="20"/>
                <w:lang w:eastAsia="x-none"/>
              </w:rPr>
              <w:t>?</w:t>
            </w:r>
            <w:r w:rsidR="00145753">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 xml:space="preserve"> Based on the number of the total PRBs of all sets or only the PRBs of each set?  </w:t>
            </w:r>
          </w:p>
          <w:p w14:paraId="7937B03A" w14:textId="77777777" w:rsidR="0079397E" w:rsidRPr="00857613" w:rsidRDefault="0079397E" w:rsidP="00857613">
            <w:pPr>
              <w:pStyle w:val="a3"/>
              <w:numPr>
                <w:ilvl w:val="0"/>
                <w:numId w:val="12"/>
              </w:numPr>
              <w:rPr>
                <w:rFonts w:ascii="Times New Roman" w:hAnsi="Times New Roman" w:cs="Times New Roman"/>
                <w:sz w:val="20"/>
                <w:szCs w:val="20"/>
                <w:lang w:eastAsia="x-none"/>
              </w:rPr>
            </w:pPr>
            <w:r w:rsidRPr="00857613">
              <w:rPr>
                <w:rFonts w:ascii="Times New Roman" w:hAnsi="Times New Roman" w:cs="Times New Roman"/>
                <w:sz w:val="20"/>
                <w:szCs w:val="20"/>
                <w:lang w:eastAsia="x-none"/>
              </w:rPr>
              <w:t>Is the RB allocation for each port fixed by spec. or configured by gNB?</w:t>
            </w:r>
          </w:p>
        </w:tc>
      </w:tr>
      <w:tr w:rsidR="00BB3603" w14:paraId="443C8F38" w14:textId="77777777" w:rsidTr="009336B7">
        <w:tc>
          <w:tcPr>
            <w:tcW w:w="949" w:type="dxa"/>
          </w:tcPr>
          <w:p w14:paraId="431E953B" w14:textId="77777777" w:rsidR="00BB3603" w:rsidRDefault="00BB3603" w:rsidP="00BB3603">
            <w:pPr>
              <w:rPr>
                <w:rFonts w:ascii="Times New Roman" w:hAnsi="Times New Roman" w:cs="Times New Roman"/>
                <w:sz w:val="20"/>
                <w:szCs w:val="20"/>
                <w:lang w:eastAsia="x-none"/>
              </w:rPr>
            </w:pPr>
            <w:r>
              <w:rPr>
                <w:rFonts w:ascii="Times New Roman" w:hAnsi="Times New Roman" w:cs="Times New Roman"/>
                <w:sz w:val="20"/>
                <w:szCs w:val="20"/>
                <w:lang w:eastAsia="x-none"/>
              </w:rPr>
              <w:t>IDC</w:t>
            </w:r>
          </w:p>
        </w:tc>
        <w:tc>
          <w:tcPr>
            <w:tcW w:w="6627" w:type="dxa"/>
          </w:tcPr>
          <w:p w14:paraId="074FC65D" w14:textId="77777777" w:rsidR="00BB3603" w:rsidRDefault="00BB3603" w:rsidP="00BB3603">
            <w:pPr>
              <w:rPr>
                <w:rFonts w:ascii="Times New Roman" w:hAnsi="Times New Roman" w:cs="Times New Roman"/>
                <w:sz w:val="20"/>
                <w:szCs w:val="20"/>
                <w:lang w:eastAsia="x-none"/>
              </w:rPr>
            </w:pPr>
            <w:r>
              <w:rPr>
                <w:rFonts w:ascii="Times New Roman" w:hAnsi="Times New Roman" w:cs="Times New Roman"/>
                <w:sz w:val="20"/>
                <w:szCs w:val="20"/>
                <w:lang w:eastAsia="x-none"/>
              </w:rPr>
              <w:t>To make this work, per transmission layer, a UE may need to have either two I</w:t>
            </w:r>
            <w:r w:rsidR="00E14E25">
              <w:rPr>
                <w:rFonts w:ascii="Times New Roman" w:hAnsi="Times New Roman" w:cs="Times New Roman"/>
                <w:sz w:val="20"/>
                <w:szCs w:val="20"/>
                <w:lang w:eastAsia="x-none"/>
              </w:rPr>
              <w:t>DF</w:t>
            </w:r>
            <w:r>
              <w:rPr>
                <w:rFonts w:ascii="Times New Roman" w:hAnsi="Times New Roman" w:cs="Times New Roman"/>
                <w:sz w:val="20"/>
                <w:szCs w:val="20"/>
                <w:lang w:eastAsia="x-none"/>
              </w:rPr>
              <w:t xml:space="preserve">T/DFT </w:t>
            </w:r>
            <w:r w:rsidR="00E14E25">
              <w:rPr>
                <w:rFonts w:ascii="Times New Roman" w:hAnsi="Times New Roman" w:cs="Times New Roman"/>
                <w:sz w:val="20"/>
                <w:szCs w:val="20"/>
                <w:lang w:eastAsia="x-none"/>
              </w:rPr>
              <w:t>+ DAC</w:t>
            </w:r>
            <w:r>
              <w:rPr>
                <w:rFonts w:ascii="Times New Roman" w:hAnsi="Times New Roman" w:cs="Times New Roman"/>
                <w:sz w:val="20"/>
                <w:szCs w:val="20"/>
                <w:lang w:eastAsia="x-none"/>
              </w:rPr>
              <w:t xml:space="preserve">, or two </w:t>
            </w:r>
            <w:r w:rsidR="00E14E25">
              <w:rPr>
                <w:rFonts w:ascii="Times New Roman" w:hAnsi="Times New Roman" w:cs="Times New Roman"/>
                <w:sz w:val="20"/>
                <w:szCs w:val="20"/>
                <w:lang w:eastAsia="x-none"/>
              </w:rPr>
              <w:t xml:space="preserve">very </w:t>
            </w:r>
            <w:r>
              <w:rPr>
                <w:rFonts w:ascii="Times New Roman" w:hAnsi="Times New Roman" w:cs="Times New Roman"/>
                <w:sz w:val="20"/>
                <w:szCs w:val="20"/>
                <w:lang w:eastAsia="x-none"/>
              </w:rPr>
              <w:t xml:space="preserve">highly selective filters </w:t>
            </w:r>
            <w:r w:rsidR="00FA7AD8">
              <w:rPr>
                <w:rFonts w:ascii="Times New Roman" w:hAnsi="Times New Roman" w:cs="Times New Roman"/>
                <w:sz w:val="20"/>
                <w:szCs w:val="20"/>
                <w:lang w:eastAsia="x-none"/>
              </w:rPr>
              <w:t>that</w:t>
            </w:r>
            <w:r>
              <w:rPr>
                <w:rFonts w:ascii="Times New Roman" w:hAnsi="Times New Roman" w:cs="Times New Roman"/>
                <w:sz w:val="20"/>
                <w:szCs w:val="20"/>
                <w:lang w:eastAsia="x-none"/>
              </w:rPr>
              <w:t xml:space="preserve"> may not be an </w:t>
            </w:r>
            <w:r w:rsidR="00E14E25">
              <w:rPr>
                <w:rFonts w:ascii="Times New Roman" w:hAnsi="Times New Roman" w:cs="Times New Roman"/>
                <w:sz w:val="20"/>
                <w:szCs w:val="20"/>
                <w:lang w:eastAsia="x-none"/>
              </w:rPr>
              <w:t xml:space="preserve">efficient and </w:t>
            </w:r>
            <w:r>
              <w:rPr>
                <w:rFonts w:ascii="Times New Roman" w:hAnsi="Times New Roman" w:cs="Times New Roman"/>
                <w:sz w:val="20"/>
                <w:szCs w:val="20"/>
                <w:lang w:eastAsia="x-none"/>
              </w:rPr>
              <w:t xml:space="preserve">attractive approach for implementation. </w:t>
            </w:r>
          </w:p>
          <w:p w14:paraId="1A798DAB" w14:textId="77777777" w:rsidR="00BB3603" w:rsidRDefault="00BB3603" w:rsidP="00BB3603">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In other words, in the exemplary figures shown in the thread, RB#(0,1) should be processed differently than RB#(2,3) before feeding to the antenna ports #0 and #1.</w:t>
            </w:r>
          </w:p>
        </w:tc>
      </w:tr>
      <w:tr w:rsidR="00252C1A" w14:paraId="7ABD79AF" w14:textId="77777777" w:rsidTr="009336B7">
        <w:tc>
          <w:tcPr>
            <w:tcW w:w="949" w:type="dxa"/>
          </w:tcPr>
          <w:p w14:paraId="624F36BA" w14:textId="77777777" w:rsidR="00252C1A" w:rsidRDefault="00252C1A" w:rsidP="00BB3603">
            <w:pPr>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Samsung</w:t>
            </w:r>
          </w:p>
        </w:tc>
        <w:tc>
          <w:tcPr>
            <w:tcW w:w="6627" w:type="dxa"/>
          </w:tcPr>
          <w:p w14:paraId="13F3602E" w14:textId="77777777" w:rsidR="00252C1A" w:rsidRDefault="00252C1A" w:rsidP="00252C1A">
            <w:pPr>
              <w:rPr>
                <w:rFonts w:ascii="Times New Roman" w:hAnsi="Times New Roman" w:cs="Times New Roman"/>
                <w:sz w:val="20"/>
                <w:szCs w:val="20"/>
                <w:lang w:eastAsia="x-none"/>
              </w:rPr>
            </w:pPr>
            <w:r>
              <w:rPr>
                <w:rFonts w:ascii="Times New Roman" w:hAnsi="Times New Roman" w:cs="Times New Roman"/>
                <w:sz w:val="20"/>
                <w:szCs w:val="20"/>
                <w:lang w:eastAsia="x-none"/>
              </w:rPr>
              <w:t>Similar concern as IDC. This also complicates UL resource allocations.</w:t>
            </w:r>
          </w:p>
        </w:tc>
      </w:tr>
      <w:tr w:rsidR="003F652F" w14:paraId="322C96C8" w14:textId="77777777" w:rsidTr="009336B7">
        <w:tc>
          <w:tcPr>
            <w:tcW w:w="949" w:type="dxa"/>
          </w:tcPr>
          <w:p w14:paraId="23155776" w14:textId="0E71CDB0" w:rsidR="003F652F" w:rsidRDefault="003F652F" w:rsidP="003F652F">
            <w:pPr>
              <w:rPr>
                <w:rFonts w:ascii="Times New Roman" w:hAnsi="Times New Roman" w:cs="Times New Roman"/>
                <w:sz w:val="20"/>
                <w:szCs w:val="20"/>
                <w:lang w:eastAsia="x-none"/>
              </w:rPr>
            </w:pPr>
            <w:r>
              <w:rPr>
                <w:rFonts w:ascii="Times New Roman" w:hAnsi="Times New Roman" w:cs="Times New Roman"/>
                <w:sz w:val="20"/>
                <w:szCs w:val="20"/>
                <w:lang w:eastAsia="x-none"/>
              </w:rPr>
              <w:t>Ericsson</w:t>
            </w:r>
          </w:p>
        </w:tc>
        <w:tc>
          <w:tcPr>
            <w:tcW w:w="6627" w:type="dxa"/>
          </w:tcPr>
          <w:p w14:paraId="04C91B65" w14:textId="4F43D08B" w:rsidR="003F652F" w:rsidRDefault="003F652F" w:rsidP="003F652F">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We think this idea is worth considering further.  However, its performance should be evaluated under varying conditions (e.g. for both directional and omni UE antennas and for 2 and 4 Tx) and its specification impact should be determined.  </w:t>
            </w:r>
          </w:p>
        </w:tc>
      </w:tr>
      <w:tr w:rsidR="00E56684" w14:paraId="2C6C9113" w14:textId="77777777" w:rsidTr="009336B7">
        <w:tc>
          <w:tcPr>
            <w:tcW w:w="949" w:type="dxa"/>
          </w:tcPr>
          <w:p w14:paraId="0CADAD8A" w14:textId="3AAE49B4" w:rsidR="00E56684" w:rsidRDefault="00E56684" w:rsidP="003F652F">
            <w:pPr>
              <w:rPr>
                <w:rFonts w:ascii="Times New Roman" w:hAnsi="Times New Roman" w:cs="Times New Roman"/>
                <w:sz w:val="20"/>
                <w:szCs w:val="20"/>
                <w:lang w:eastAsia="x-none"/>
              </w:rPr>
            </w:pPr>
            <w:r>
              <w:rPr>
                <w:rFonts w:ascii="Times New Roman" w:hAnsi="Times New Roman" w:cs="Times New Roman"/>
                <w:sz w:val="20"/>
                <w:szCs w:val="20"/>
                <w:lang w:eastAsia="x-none"/>
              </w:rPr>
              <w:t>Nokia, NSB</w:t>
            </w:r>
          </w:p>
        </w:tc>
        <w:tc>
          <w:tcPr>
            <w:tcW w:w="6627" w:type="dxa"/>
          </w:tcPr>
          <w:p w14:paraId="0161B99D" w14:textId="71EC79C5" w:rsidR="00E56684" w:rsidRDefault="00E56684" w:rsidP="003F652F">
            <w:pPr>
              <w:rPr>
                <w:rFonts w:ascii="Times New Roman" w:hAnsi="Times New Roman" w:cs="Times New Roman"/>
                <w:sz w:val="20"/>
                <w:szCs w:val="20"/>
                <w:lang w:eastAsia="x-none"/>
              </w:rPr>
            </w:pPr>
            <w:r>
              <w:rPr>
                <w:rFonts w:ascii="Times New Roman" w:hAnsi="Times New Roman" w:cs="Times New Roman"/>
                <w:sz w:val="20"/>
                <w:szCs w:val="20"/>
                <w:lang w:eastAsia="x-none"/>
              </w:rPr>
              <w:t>This idea is very interesting, and it is worth considering with these potential issues:</w:t>
            </w:r>
          </w:p>
          <w:p w14:paraId="0376CC4A" w14:textId="77777777" w:rsidR="00E56684" w:rsidRDefault="00E56684" w:rsidP="00E56684">
            <w:pPr>
              <w:pStyle w:val="a3"/>
              <w:numPr>
                <w:ilvl w:val="0"/>
                <w:numId w:val="22"/>
              </w:numPr>
              <w:rPr>
                <w:rFonts w:ascii="Times New Roman" w:hAnsi="Times New Roman" w:cs="Times New Roman"/>
                <w:sz w:val="20"/>
                <w:szCs w:val="20"/>
                <w:lang w:eastAsia="x-none"/>
              </w:rPr>
            </w:pPr>
            <w:r>
              <w:rPr>
                <w:rFonts w:ascii="Times New Roman" w:hAnsi="Times New Roman" w:cs="Times New Roman"/>
                <w:sz w:val="20"/>
                <w:szCs w:val="20"/>
                <w:lang w:eastAsia="x-none"/>
              </w:rPr>
              <w:t>Relative phase discontinuity (RPD): at least link simulation is needed to evaluate whether RPD between two Tx is impact the demod performance with various PRB allocation.</w:t>
            </w:r>
          </w:p>
          <w:p w14:paraId="7DE745C5" w14:textId="42BF54DB" w:rsidR="00E56684" w:rsidRPr="00D66655" w:rsidRDefault="00E56684" w:rsidP="00D66655">
            <w:pPr>
              <w:pStyle w:val="a3"/>
              <w:numPr>
                <w:ilvl w:val="0"/>
                <w:numId w:val="22"/>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UL resource allocation: is there a specification transparent approach for this approach? Or do we need to consider different Tx ports for </w:t>
            </w:r>
            <w:r w:rsidR="008507BF">
              <w:rPr>
                <w:rFonts w:ascii="Times New Roman" w:hAnsi="Times New Roman" w:cs="Times New Roman"/>
                <w:sz w:val="20"/>
                <w:szCs w:val="20"/>
                <w:lang w:eastAsia="x-none"/>
              </w:rPr>
              <w:t>UL resource allocation? If the answer to the 2</w:t>
            </w:r>
            <w:r w:rsidR="008507BF" w:rsidRPr="00D66655">
              <w:rPr>
                <w:rFonts w:ascii="Times New Roman" w:hAnsi="Times New Roman" w:cs="Times New Roman"/>
                <w:sz w:val="20"/>
                <w:szCs w:val="20"/>
                <w:vertAlign w:val="superscript"/>
                <w:lang w:eastAsia="x-none"/>
              </w:rPr>
              <w:t>nd</w:t>
            </w:r>
            <w:r w:rsidR="008507BF">
              <w:rPr>
                <w:rFonts w:ascii="Times New Roman" w:hAnsi="Times New Roman" w:cs="Times New Roman"/>
                <w:sz w:val="20"/>
                <w:szCs w:val="20"/>
                <w:lang w:eastAsia="x-none"/>
              </w:rPr>
              <w:t xml:space="preserve"> question is yes, there will be significant impact to specification and gNB implementation of uplink scheduling.</w:t>
            </w:r>
          </w:p>
        </w:tc>
      </w:tr>
      <w:tr w:rsidR="009336B7" w14:paraId="5629550E" w14:textId="77777777" w:rsidTr="009336B7">
        <w:tc>
          <w:tcPr>
            <w:tcW w:w="949" w:type="dxa"/>
          </w:tcPr>
          <w:p w14:paraId="4F8FE313" w14:textId="77777777" w:rsidR="009336B7" w:rsidRDefault="009336B7" w:rsidP="00F361B5">
            <w:pPr>
              <w:rPr>
                <w:rFonts w:ascii="Times New Roman" w:hAnsi="Times New Roman" w:cs="Times New Roman"/>
                <w:sz w:val="20"/>
                <w:szCs w:val="20"/>
                <w:lang w:eastAsia="x-none"/>
              </w:rPr>
            </w:pPr>
            <w:r>
              <w:rPr>
                <w:rFonts w:ascii="Times New Roman" w:hAnsi="Times New Roman" w:cs="Times New Roman"/>
                <w:sz w:val="20"/>
                <w:szCs w:val="20"/>
                <w:lang w:eastAsia="x-none"/>
              </w:rPr>
              <w:t>LGE</w:t>
            </w:r>
          </w:p>
        </w:tc>
        <w:tc>
          <w:tcPr>
            <w:tcW w:w="6627" w:type="dxa"/>
          </w:tcPr>
          <w:p w14:paraId="5E07392D" w14:textId="1F39F4A5" w:rsidR="009336B7" w:rsidRPr="00D66655" w:rsidRDefault="009336B7" w:rsidP="009336B7">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We are fine for further </w:t>
            </w:r>
            <w:r>
              <w:rPr>
                <w:rFonts w:ascii="Times New Roman" w:eastAsia="Malgun Gothic" w:hAnsi="Times New Roman" w:cs="Times New Roman"/>
                <w:sz w:val="20"/>
                <w:szCs w:val="20"/>
                <w:lang w:eastAsia="ko-KR"/>
              </w:rPr>
              <w:t xml:space="preserve">study </w:t>
            </w:r>
            <w:r>
              <w:rPr>
                <w:rFonts w:ascii="Times New Roman" w:eastAsia="Malgun Gothic" w:hAnsi="Times New Roman" w:cs="Times New Roman" w:hint="eastAsia"/>
                <w:sz w:val="20"/>
                <w:szCs w:val="20"/>
                <w:lang w:eastAsia="ko-KR"/>
              </w:rPr>
              <w:t>on this scheme</w:t>
            </w:r>
            <w:r>
              <w:rPr>
                <w:rFonts w:ascii="Times New Roman" w:eastAsia="Malgun Gothic" w:hAnsi="Times New Roman" w:cs="Times New Roman"/>
                <w:sz w:val="20"/>
                <w:szCs w:val="20"/>
                <w:lang w:eastAsia="ko-KR"/>
              </w:rPr>
              <w:t xml:space="preserve"> by considering its performance and impact on specification. </w:t>
            </w:r>
          </w:p>
        </w:tc>
      </w:tr>
      <w:tr w:rsidR="00AD11E7" w14:paraId="5F412C46" w14:textId="77777777" w:rsidTr="009336B7">
        <w:tc>
          <w:tcPr>
            <w:tcW w:w="949" w:type="dxa"/>
          </w:tcPr>
          <w:p w14:paraId="70257944" w14:textId="0B2AB0DA" w:rsidR="00AD11E7" w:rsidRDefault="00AD11E7" w:rsidP="00F361B5">
            <w:pPr>
              <w:rPr>
                <w:rFonts w:ascii="Times New Roman" w:hAnsi="Times New Roman" w:cs="Times New Roman"/>
                <w:sz w:val="20"/>
                <w:szCs w:val="20"/>
                <w:lang w:eastAsia="x-none"/>
              </w:rPr>
            </w:pPr>
            <w:r>
              <w:rPr>
                <w:rFonts w:ascii="Times New Roman" w:hAnsi="Times New Roman" w:cs="Times New Roman"/>
                <w:sz w:val="20"/>
                <w:szCs w:val="20"/>
                <w:lang w:eastAsia="x-none"/>
              </w:rPr>
              <w:t>QC</w:t>
            </w:r>
          </w:p>
        </w:tc>
        <w:tc>
          <w:tcPr>
            <w:tcW w:w="6627" w:type="dxa"/>
          </w:tcPr>
          <w:p w14:paraId="5E48FDD4" w14:textId="77777777" w:rsidR="00AD11E7" w:rsidRDefault="00AD11E7" w:rsidP="00AD11E7">
            <w:pPr>
              <w:rPr>
                <w:rFonts w:ascii="Times New Roman" w:hAnsi="Times New Roman" w:cs="Times New Roman"/>
                <w:sz w:val="20"/>
                <w:szCs w:val="20"/>
                <w:lang w:eastAsia="x-none"/>
              </w:rPr>
            </w:pPr>
            <w:r>
              <w:rPr>
                <w:rFonts w:ascii="Times New Roman" w:hAnsi="Times New Roman" w:cs="Times New Roman"/>
                <w:sz w:val="20"/>
                <w:szCs w:val="20"/>
                <w:lang w:eastAsia="x-none"/>
              </w:rPr>
              <w:t>A few comments/questions:</w:t>
            </w:r>
          </w:p>
          <w:p w14:paraId="313E8588" w14:textId="77777777" w:rsidR="00AD11E7" w:rsidRDefault="00AD11E7" w:rsidP="00AD11E7">
            <w:pPr>
              <w:pStyle w:val="a3"/>
              <w:numPr>
                <w:ilvl w:val="0"/>
                <w:numId w:val="25"/>
              </w:numPr>
              <w:rPr>
                <w:rFonts w:ascii="Times New Roman" w:hAnsi="Times New Roman" w:cs="Times New Roman"/>
                <w:sz w:val="20"/>
                <w:szCs w:val="20"/>
                <w:lang w:eastAsia="x-none"/>
              </w:rPr>
            </w:pPr>
            <w:r>
              <w:rPr>
                <w:rFonts w:ascii="Times New Roman" w:hAnsi="Times New Roman" w:cs="Times New Roman"/>
                <w:sz w:val="20"/>
                <w:szCs w:val="20"/>
                <w:lang w:eastAsia="x-none"/>
              </w:rPr>
              <w:t>It seems that this scheme does not work for 1 RB PUSCH.</w:t>
            </w:r>
          </w:p>
          <w:p w14:paraId="4695923D" w14:textId="77777777" w:rsidR="00AD11E7" w:rsidRDefault="00AD11E7" w:rsidP="00AD11E7">
            <w:pPr>
              <w:pStyle w:val="a3"/>
              <w:numPr>
                <w:ilvl w:val="0"/>
                <w:numId w:val="25"/>
              </w:num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Need further study on RAN4 related aspects such as: MPR/A-MPR due to antenna coupling, intra-band leakage between the two subsets of RBs, etc. </w:t>
            </w:r>
          </w:p>
          <w:p w14:paraId="73181436" w14:textId="77777777" w:rsidR="00AD11E7" w:rsidRDefault="00AD11E7" w:rsidP="00AD11E7">
            <w:pPr>
              <w:pStyle w:val="a3"/>
              <w:numPr>
                <w:ilvl w:val="0"/>
                <w:numId w:val="25"/>
              </w:numPr>
              <w:rPr>
                <w:rFonts w:ascii="Times New Roman" w:hAnsi="Times New Roman" w:cs="Times New Roman"/>
                <w:sz w:val="20"/>
                <w:szCs w:val="20"/>
                <w:lang w:eastAsia="x-none"/>
              </w:rPr>
            </w:pPr>
            <w:r>
              <w:rPr>
                <w:rFonts w:ascii="Times New Roman" w:hAnsi="Times New Roman" w:cs="Times New Roman"/>
                <w:sz w:val="20"/>
                <w:szCs w:val="20"/>
                <w:lang w:eastAsia="x-none"/>
              </w:rPr>
              <w:t>How to signal/trigger UE to transmit using this special Tx scheme needs to be specified.</w:t>
            </w:r>
          </w:p>
          <w:p w14:paraId="68AA1053" w14:textId="242D561C" w:rsidR="00AD11E7" w:rsidRPr="00D66655" w:rsidRDefault="00AD11E7" w:rsidP="00D66655">
            <w:pPr>
              <w:pStyle w:val="a3"/>
              <w:numPr>
                <w:ilvl w:val="0"/>
                <w:numId w:val="25"/>
              </w:numPr>
              <w:rPr>
                <w:rFonts w:ascii="Times New Roman" w:eastAsia="Malgun Gothic" w:hAnsi="Times New Roman" w:cs="Times New Roman"/>
                <w:sz w:val="20"/>
                <w:szCs w:val="20"/>
                <w:lang w:eastAsia="ko-KR"/>
              </w:rPr>
            </w:pPr>
            <w:r w:rsidRPr="00D66655">
              <w:rPr>
                <w:rFonts w:ascii="Times New Roman" w:hAnsi="Times New Roman" w:cs="Times New Roman"/>
                <w:sz w:val="20"/>
                <w:szCs w:val="20"/>
                <w:lang w:eastAsia="x-none"/>
              </w:rPr>
              <w:t>As OPPO/IDC pointed out, for DFT-S waveform, two DFT/IFFT is needed with this scheme. Essentially it needs two parallel baseband Tx chains to implement this scheme.</w:t>
            </w:r>
          </w:p>
        </w:tc>
      </w:tr>
    </w:tbl>
    <w:p w14:paraId="51F21886" w14:textId="77777777" w:rsidR="00F72415" w:rsidRPr="009336B7" w:rsidRDefault="00F72415" w:rsidP="00F72415">
      <w:pPr>
        <w:ind w:left="720"/>
        <w:rPr>
          <w:rFonts w:ascii="Times New Roman" w:hAnsi="Times New Roman" w:cs="Times New Roman"/>
          <w:sz w:val="20"/>
          <w:szCs w:val="20"/>
          <w:lang w:eastAsia="x-none"/>
        </w:rPr>
      </w:pPr>
    </w:p>
    <w:p w14:paraId="4FA3A086" w14:textId="77777777" w:rsidR="004526E3" w:rsidRPr="00F72415" w:rsidRDefault="004526E3" w:rsidP="003F5AC1">
      <w:pPr>
        <w:rPr>
          <w:rFonts w:ascii="Times New Roman" w:hAnsi="Times New Roman" w:cs="Times New Roman"/>
          <w:sz w:val="20"/>
          <w:szCs w:val="20"/>
        </w:rPr>
      </w:pPr>
    </w:p>
    <w:sectPr w:rsidR="004526E3" w:rsidRPr="00F724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B1044" w14:textId="77777777" w:rsidR="00074B3C" w:rsidRDefault="00074B3C" w:rsidP="009002BA">
      <w:r>
        <w:separator/>
      </w:r>
    </w:p>
  </w:endnote>
  <w:endnote w:type="continuationSeparator" w:id="0">
    <w:p w14:paraId="69260E06" w14:textId="77777777" w:rsidR="00074B3C" w:rsidRDefault="00074B3C" w:rsidP="0090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3F6BA" w14:textId="77777777" w:rsidR="00074B3C" w:rsidRDefault="00074B3C" w:rsidP="009002BA">
      <w:r>
        <w:separator/>
      </w:r>
    </w:p>
  </w:footnote>
  <w:footnote w:type="continuationSeparator" w:id="0">
    <w:p w14:paraId="045C5489" w14:textId="77777777" w:rsidR="00074B3C" w:rsidRDefault="00074B3C" w:rsidP="009002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D6871"/>
    <w:multiLevelType w:val="hybridMultilevel"/>
    <w:tmpl w:val="0624F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82552"/>
    <w:multiLevelType w:val="hybridMultilevel"/>
    <w:tmpl w:val="6112827C"/>
    <w:lvl w:ilvl="0" w:tplc="85E2AA86">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2" w15:restartNumberingAfterBreak="0">
    <w:nsid w:val="1E637D3A"/>
    <w:multiLevelType w:val="hybridMultilevel"/>
    <w:tmpl w:val="EA429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C51079"/>
    <w:multiLevelType w:val="hybridMultilevel"/>
    <w:tmpl w:val="A1B89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9393F"/>
    <w:multiLevelType w:val="hybridMultilevel"/>
    <w:tmpl w:val="E71E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3A4AEA"/>
    <w:multiLevelType w:val="hybridMultilevel"/>
    <w:tmpl w:val="592A3642"/>
    <w:lvl w:ilvl="0" w:tplc="31E45EA4">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6A40C26"/>
    <w:multiLevelType w:val="hybridMultilevel"/>
    <w:tmpl w:val="6F7EB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43BCF"/>
    <w:multiLevelType w:val="hybridMultilevel"/>
    <w:tmpl w:val="E160C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475806"/>
    <w:multiLevelType w:val="hybridMultilevel"/>
    <w:tmpl w:val="6A304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67AA8"/>
    <w:multiLevelType w:val="hybridMultilevel"/>
    <w:tmpl w:val="B2308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7563F"/>
    <w:multiLevelType w:val="hybridMultilevel"/>
    <w:tmpl w:val="DD129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8B2DB9"/>
    <w:multiLevelType w:val="hybridMultilevel"/>
    <w:tmpl w:val="5C7690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1CD"/>
    <w:multiLevelType w:val="hybridMultilevel"/>
    <w:tmpl w:val="D026C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E478B"/>
    <w:multiLevelType w:val="hybridMultilevel"/>
    <w:tmpl w:val="FB5A6226"/>
    <w:lvl w:ilvl="0" w:tplc="BF049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DE15BD"/>
    <w:multiLevelType w:val="hybridMultilevel"/>
    <w:tmpl w:val="833CF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E41179"/>
    <w:multiLevelType w:val="hybridMultilevel"/>
    <w:tmpl w:val="2C760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C0C57"/>
    <w:multiLevelType w:val="hybridMultilevel"/>
    <w:tmpl w:val="0EF63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24158B"/>
    <w:multiLevelType w:val="hybridMultilevel"/>
    <w:tmpl w:val="7AF22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CE99E"/>
    <w:multiLevelType w:val="singleLevel"/>
    <w:tmpl w:val="5C9CE99E"/>
    <w:lvl w:ilvl="0">
      <w:start w:val="1"/>
      <w:numFmt w:val="bullet"/>
      <w:lvlText w:val=""/>
      <w:lvlJc w:val="left"/>
      <w:pPr>
        <w:ind w:left="420" w:hanging="420"/>
      </w:pPr>
      <w:rPr>
        <w:rFonts w:ascii="Wingdings" w:hAnsi="Wingdings" w:hint="default"/>
      </w:rPr>
    </w:lvl>
  </w:abstractNum>
  <w:abstractNum w:abstractNumId="21" w15:restartNumberingAfterBreak="0">
    <w:nsid w:val="5FFA4151"/>
    <w:multiLevelType w:val="hybridMultilevel"/>
    <w:tmpl w:val="34E8F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2560B"/>
    <w:multiLevelType w:val="hybridMultilevel"/>
    <w:tmpl w:val="9222B112"/>
    <w:lvl w:ilvl="0" w:tplc="2A9E5A96">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0A3280"/>
    <w:multiLevelType w:val="hybridMultilevel"/>
    <w:tmpl w:val="B4603408"/>
    <w:lvl w:ilvl="0" w:tplc="BDE6BD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E03B7"/>
    <w:multiLevelType w:val="hybridMultilevel"/>
    <w:tmpl w:val="06C2AB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3D210C0"/>
    <w:multiLevelType w:val="hybridMultilevel"/>
    <w:tmpl w:val="7AF22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6"/>
  </w:num>
  <w:num w:numId="4">
    <w:abstractNumId w:val="12"/>
  </w:num>
  <w:num w:numId="5">
    <w:abstractNumId w:val="5"/>
  </w:num>
  <w:num w:numId="6">
    <w:abstractNumId w:val="9"/>
  </w:num>
  <w:num w:numId="7">
    <w:abstractNumId w:val="20"/>
  </w:num>
  <w:num w:numId="8">
    <w:abstractNumId w:val="16"/>
  </w:num>
  <w:num w:numId="9">
    <w:abstractNumId w:val="17"/>
  </w:num>
  <w:num w:numId="10">
    <w:abstractNumId w:val="3"/>
  </w:num>
  <w:num w:numId="11">
    <w:abstractNumId w:val="8"/>
  </w:num>
  <w:num w:numId="12">
    <w:abstractNumId w:val="18"/>
  </w:num>
  <w:num w:numId="13">
    <w:abstractNumId w:val="11"/>
  </w:num>
  <w:num w:numId="14">
    <w:abstractNumId w:val="21"/>
  </w:num>
  <w:num w:numId="15">
    <w:abstractNumId w:val="10"/>
  </w:num>
  <w:num w:numId="16">
    <w:abstractNumId w:val="0"/>
  </w:num>
  <w:num w:numId="17">
    <w:abstractNumId w:val="14"/>
  </w:num>
  <w:num w:numId="18">
    <w:abstractNumId w:val="26"/>
  </w:num>
  <w:num w:numId="19">
    <w:abstractNumId w:val="2"/>
  </w:num>
  <w:num w:numId="20">
    <w:abstractNumId w:val="25"/>
  </w:num>
  <w:num w:numId="21">
    <w:abstractNumId w:val="7"/>
  </w:num>
  <w:num w:numId="22">
    <w:abstractNumId w:val="2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5"/>
  </w:num>
  <w:num w:numId="28">
    <w:abstractNumId w:val="1"/>
  </w:num>
  <w:num w:numId="29">
    <w:abstractNumId w:val="19"/>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0EF"/>
    <w:rsid w:val="00012D13"/>
    <w:rsid w:val="000437CC"/>
    <w:rsid w:val="00074B3C"/>
    <w:rsid w:val="000778A2"/>
    <w:rsid w:val="00081D83"/>
    <w:rsid w:val="000E55C7"/>
    <w:rsid w:val="00113AA8"/>
    <w:rsid w:val="001167C4"/>
    <w:rsid w:val="00145753"/>
    <w:rsid w:val="001779F8"/>
    <w:rsid w:val="00193BFE"/>
    <w:rsid w:val="00194A5D"/>
    <w:rsid w:val="001C1702"/>
    <w:rsid w:val="001C3336"/>
    <w:rsid w:val="001E63D3"/>
    <w:rsid w:val="001F7815"/>
    <w:rsid w:val="0021039D"/>
    <w:rsid w:val="00252C1A"/>
    <w:rsid w:val="00261D8E"/>
    <w:rsid w:val="002A7FE3"/>
    <w:rsid w:val="002B35C5"/>
    <w:rsid w:val="002D18EF"/>
    <w:rsid w:val="002D343B"/>
    <w:rsid w:val="00307EE5"/>
    <w:rsid w:val="003E39F0"/>
    <w:rsid w:val="003E43E6"/>
    <w:rsid w:val="003E55EA"/>
    <w:rsid w:val="003F5AC1"/>
    <w:rsid w:val="003F652F"/>
    <w:rsid w:val="0043669A"/>
    <w:rsid w:val="004526E3"/>
    <w:rsid w:val="00494585"/>
    <w:rsid w:val="004A64D0"/>
    <w:rsid w:val="004E1DBD"/>
    <w:rsid w:val="004F0654"/>
    <w:rsid w:val="004F585C"/>
    <w:rsid w:val="004F7AAB"/>
    <w:rsid w:val="00543BC0"/>
    <w:rsid w:val="00550E2F"/>
    <w:rsid w:val="00590181"/>
    <w:rsid w:val="005B032E"/>
    <w:rsid w:val="005C3603"/>
    <w:rsid w:val="005D6844"/>
    <w:rsid w:val="00645943"/>
    <w:rsid w:val="00660D35"/>
    <w:rsid w:val="00677C1B"/>
    <w:rsid w:val="00684540"/>
    <w:rsid w:val="00686F2F"/>
    <w:rsid w:val="006C5EE2"/>
    <w:rsid w:val="006D48D6"/>
    <w:rsid w:val="006E1E46"/>
    <w:rsid w:val="006E4D02"/>
    <w:rsid w:val="007126C2"/>
    <w:rsid w:val="00745914"/>
    <w:rsid w:val="00754029"/>
    <w:rsid w:val="00771301"/>
    <w:rsid w:val="007809FA"/>
    <w:rsid w:val="0079249E"/>
    <w:rsid w:val="00792DB6"/>
    <w:rsid w:val="0079397E"/>
    <w:rsid w:val="007A53B3"/>
    <w:rsid w:val="007A7DAE"/>
    <w:rsid w:val="007E0C4C"/>
    <w:rsid w:val="007E5BD8"/>
    <w:rsid w:val="007E6957"/>
    <w:rsid w:val="00847195"/>
    <w:rsid w:val="0085043E"/>
    <w:rsid w:val="008507BF"/>
    <w:rsid w:val="00857613"/>
    <w:rsid w:val="00880709"/>
    <w:rsid w:val="00884CD5"/>
    <w:rsid w:val="00891F47"/>
    <w:rsid w:val="0090005A"/>
    <w:rsid w:val="009002BA"/>
    <w:rsid w:val="009004BF"/>
    <w:rsid w:val="00904FE7"/>
    <w:rsid w:val="0090658A"/>
    <w:rsid w:val="00927645"/>
    <w:rsid w:val="009336B7"/>
    <w:rsid w:val="0096463E"/>
    <w:rsid w:val="009772B6"/>
    <w:rsid w:val="00986C37"/>
    <w:rsid w:val="009B6C1B"/>
    <w:rsid w:val="009B6C74"/>
    <w:rsid w:val="009D305A"/>
    <w:rsid w:val="009D4A6F"/>
    <w:rsid w:val="009E1C9A"/>
    <w:rsid w:val="009F4504"/>
    <w:rsid w:val="00A14B22"/>
    <w:rsid w:val="00A177BA"/>
    <w:rsid w:val="00A31BAE"/>
    <w:rsid w:val="00A86D84"/>
    <w:rsid w:val="00AB2F0D"/>
    <w:rsid w:val="00AD11E7"/>
    <w:rsid w:val="00AE54B8"/>
    <w:rsid w:val="00AF3E32"/>
    <w:rsid w:val="00AF77A3"/>
    <w:rsid w:val="00B1089E"/>
    <w:rsid w:val="00B307F1"/>
    <w:rsid w:val="00B41770"/>
    <w:rsid w:val="00B45191"/>
    <w:rsid w:val="00B53A8F"/>
    <w:rsid w:val="00B71DF7"/>
    <w:rsid w:val="00B8160D"/>
    <w:rsid w:val="00B87485"/>
    <w:rsid w:val="00BB3603"/>
    <w:rsid w:val="00BC02E6"/>
    <w:rsid w:val="00C33025"/>
    <w:rsid w:val="00C73A03"/>
    <w:rsid w:val="00CA0161"/>
    <w:rsid w:val="00CE15E4"/>
    <w:rsid w:val="00CE4266"/>
    <w:rsid w:val="00CF2EF1"/>
    <w:rsid w:val="00CF45DE"/>
    <w:rsid w:val="00D019E3"/>
    <w:rsid w:val="00D14DB0"/>
    <w:rsid w:val="00D15630"/>
    <w:rsid w:val="00D30320"/>
    <w:rsid w:val="00D308BD"/>
    <w:rsid w:val="00D5191C"/>
    <w:rsid w:val="00D66655"/>
    <w:rsid w:val="00E060EF"/>
    <w:rsid w:val="00E14E25"/>
    <w:rsid w:val="00E1721A"/>
    <w:rsid w:val="00E1733E"/>
    <w:rsid w:val="00E249E4"/>
    <w:rsid w:val="00E56684"/>
    <w:rsid w:val="00E855C5"/>
    <w:rsid w:val="00F07C13"/>
    <w:rsid w:val="00F1371F"/>
    <w:rsid w:val="00F4414F"/>
    <w:rsid w:val="00F71BC4"/>
    <w:rsid w:val="00F72415"/>
    <w:rsid w:val="00FA2CAB"/>
    <w:rsid w:val="00FA7AD8"/>
    <w:rsid w:val="00FB2896"/>
    <w:rsid w:val="00FC2B16"/>
    <w:rsid w:val="00FC6D9E"/>
    <w:rsid w:val="00FE5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59AB8"/>
  <w15:docId w15:val="{D02ADFAD-E0CA-44F9-B204-8CE6DBE9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AC1"/>
    <w:rPr>
      <w:rFonts w:ascii="Calibri" w:hAnsi="Calibri" w:cs="Calibri"/>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列表段落,リスト段落,¥¡¡¡¡ì¬º¥¹¥È¶ÎÂä,ÁÐ³ö¶ÎÂä,列表段落1,—ño’i—Ž,¥ê¥¹¥È¶ÎÂä,목록 단락"/>
    <w:basedOn w:val="a"/>
    <w:link w:val="Char"/>
    <w:uiPriority w:val="34"/>
    <w:qFormat/>
    <w:rsid w:val="00E060EF"/>
    <w:pPr>
      <w:ind w:firstLine="420"/>
    </w:pPr>
    <w:rPr>
      <w:rFonts w:ascii="MS PGothic" w:eastAsia="MS PGothic" w:hAnsi="MS PGothic" w:cs="宋体"/>
      <w:sz w:val="24"/>
      <w:szCs w:val="24"/>
    </w:rPr>
  </w:style>
  <w:style w:type="paragraph" w:styleId="a4">
    <w:name w:val="Normal (Web)"/>
    <w:basedOn w:val="a"/>
    <w:uiPriority w:val="99"/>
    <w:semiHidden/>
    <w:unhideWhenUsed/>
    <w:rsid w:val="004526E3"/>
    <w:pPr>
      <w:spacing w:before="100" w:beforeAutospacing="1" w:after="100" w:afterAutospacing="1"/>
    </w:pPr>
    <w:rPr>
      <w:rFonts w:ascii="宋体" w:eastAsia="宋体" w:hAnsi="宋体" w:cs="宋体"/>
      <w:sz w:val="24"/>
      <w:szCs w:val="24"/>
    </w:rPr>
  </w:style>
  <w:style w:type="character" w:customStyle="1" w:styleId="Char">
    <w:name w:val="列出段落 Char"/>
    <w:aliases w:val="- Bullets Char,?? ?? Char,????? Char,???? Char,Lista1 Char,列出段落1 Char,中等深浅网格 1 - 着色 21 Char,列表段落 Char,リスト段落 Char,¥¡¡¡¡ì¬º¥¹¥È¶ÎÂä Char,ÁÐ³ö¶ÎÂä Char,列表段落1 Char,—ño’i—Ž Char,¥ê¥¹¥È¶ÎÂä Char,목록 단락 Char"/>
    <w:basedOn w:val="a0"/>
    <w:link w:val="a3"/>
    <w:uiPriority w:val="34"/>
    <w:locked/>
    <w:rsid w:val="003F5AC1"/>
    <w:rPr>
      <w:rFonts w:ascii="MS PGothic" w:eastAsia="MS PGothic" w:hAnsi="MS PGothic" w:cs="宋体"/>
      <w:kern w:val="0"/>
      <w:sz w:val="24"/>
      <w:szCs w:val="24"/>
    </w:rPr>
  </w:style>
  <w:style w:type="table" w:styleId="a5">
    <w:name w:val="Table Grid"/>
    <w:basedOn w:val="a1"/>
    <w:uiPriority w:val="39"/>
    <w:rsid w:val="00792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unhideWhenUsed/>
    <w:rsid w:val="009002BA"/>
    <w:pPr>
      <w:tabs>
        <w:tab w:val="center" w:pos="4320"/>
        <w:tab w:val="right" w:pos="8640"/>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6"/>
    <w:uiPriority w:val="99"/>
    <w:rsid w:val="009002BA"/>
    <w:rPr>
      <w:rFonts w:ascii="Calibri" w:hAnsi="Calibri" w:cs="Calibri"/>
      <w:kern w:val="0"/>
      <w:sz w:val="22"/>
    </w:rPr>
  </w:style>
  <w:style w:type="paragraph" w:styleId="a7">
    <w:name w:val="footer"/>
    <w:basedOn w:val="a"/>
    <w:link w:val="Char1"/>
    <w:uiPriority w:val="99"/>
    <w:unhideWhenUsed/>
    <w:rsid w:val="009002BA"/>
    <w:pPr>
      <w:tabs>
        <w:tab w:val="center" w:pos="4320"/>
        <w:tab w:val="right" w:pos="8640"/>
      </w:tabs>
    </w:pPr>
  </w:style>
  <w:style w:type="character" w:customStyle="1" w:styleId="Char1">
    <w:name w:val="页脚 Char"/>
    <w:basedOn w:val="a0"/>
    <w:link w:val="a7"/>
    <w:uiPriority w:val="99"/>
    <w:rsid w:val="009002BA"/>
    <w:rPr>
      <w:rFonts w:ascii="Calibri" w:hAnsi="Calibri" w:cs="Calibri"/>
      <w:kern w:val="0"/>
      <w:sz w:val="22"/>
    </w:rPr>
  </w:style>
  <w:style w:type="paragraph" w:styleId="a8">
    <w:name w:val="Balloon Text"/>
    <w:basedOn w:val="a"/>
    <w:link w:val="Char2"/>
    <w:uiPriority w:val="99"/>
    <w:semiHidden/>
    <w:unhideWhenUsed/>
    <w:rsid w:val="007126C2"/>
    <w:rPr>
      <w:sz w:val="18"/>
      <w:szCs w:val="18"/>
    </w:rPr>
  </w:style>
  <w:style w:type="character" w:customStyle="1" w:styleId="Char2">
    <w:name w:val="批注框文本 Char"/>
    <w:basedOn w:val="a0"/>
    <w:link w:val="a8"/>
    <w:uiPriority w:val="99"/>
    <w:semiHidden/>
    <w:rsid w:val="007126C2"/>
    <w:rPr>
      <w:rFonts w:ascii="Calibri" w:hAnsi="Calibri" w:cs="Calibri"/>
      <w:kern w:val="0"/>
      <w:sz w:val="18"/>
      <w:szCs w:val="18"/>
    </w:rPr>
  </w:style>
  <w:style w:type="character" w:styleId="a9">
    <w:name w:val="annotation reference"/>
    <w:basedOn w:val="a0"/>
    <w:uiPriority w:val="99"/>
    <w:semiHidden/>
    <w:unhideWhenUsed/>
    <w:rsid w:val="00D14DB0"/>
    <w:rPr>
      <w:sz w:val="16"/>
      <w:szCs w:val="16"/>
    </w:rPr>
  </w:style>
  <w:style w:type="paragraph" w:styleId="aa">
    <w:name w:val="annotation text"/>
    <w:basedOn w:val="a"/>
    <w:link w:val="Char3"/>
    <w:uiPriority w:val="99"/>
    <w:semiHidden/>
    <w:unhideWhenUsed/>
    <w:rsid w:val="00D14DB0"/>
    <w:rPr>
      <w:sz w:val="20"/>
      <w:szCs w:val="20"/>
    </w:rPr>
  </w:style>
  <w:style w:type="character" w:customStyle="1" w:styleId="Char3">
    <w:name w:val="批注文字 Char"/>
    <w:basedOn w:val="a0"/>
    <w:link w:val="aa"/>
    <w:uiPriority w:val="99"/>
    <w:semiHidden/>
    <w:rsid w:val="00D14DB0"/>
    <w:rPr>
      <w:rFonts w:ascii="Calibri" w:hAnsi="Calibri" w:cs="Calibri"/>
      <w:kern w:val="0"/>
      <w:sz w:val="20"/>
      <w:szCs w:val="20"/>
    </w:rPr>
  </w:style>
  <w:style w:type="paragraph" w:styleId="ab">
    <w:name w:val="annotation subject"/>
    <w:basedOn w:val="aa"/>
    <w:next w:val="aa"/>
    <w:link w:val="Char4"/>
    <w:uiPriority w:val="99"/>
    <w:semiHidden/>
    <w:unhideWhenUsed/>
    <w:rsid w:val="00D14DB0"/>
    <w:rPr>
      <w:b/>
      <w:bCs/>
    </w:rPr>
  </w:style>
  <w:style w:type="character" w:customStyle="1" w:styleId="Char4">
    <w:name w:val="批注主题 Char"/>
    <w:basedOn w:val="Char3"/>
    <w:link w:val="ab"/>
    <w:uiPriority w:val="99"/>
    <w:semiHidden/>
    <w:rsid w:val="00D14DB0"/>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2284">
      <w:bodyDiv w:val="1"/>
      <w:marLeft w:val="0"/>
      <w:marRight w:val="0"/>
      <w:marTop w:val="0"/>
      <w:marBottom w:val="0"/>
      <w:divBdr>
        <w:top w:val="none" w:sz="0" w:space="0" w:color="auto"/>
        <w:left w:val="none" w:sz="0" w:space="0" w:color="auto"/>
        <w:bottom w:val="none" w:sz="0" w:space="0" w:color="auto"/>
        <w:right w:val="none" w:sz="0" w:space="0" w:color="auto"/>
      </w:divBdr>
    </w:div>
    <w:div w:id="128404510">
      <w:bodyDiv w:val="1"/>
      <w:marLeft w:val="0"/>
      <w:marRight w:val="0"/>
      <w:marTop w:val="0"/>
      <w:marBottom w:val="0"/>
      <w:divBdr>
        <w:top w:val="none" w:sz="0" w:space="0" w:color="auto"/>
        <w:left w:val="none" w:sz="0" w:space="0" w:color="auto"/>
        <w:bottom w:val="none" w:sz="0" w:space="0" w:color="auto"/>
        <w:right w:val="none" w:sz="0" w:space="0" w:color="auto"/>
      </w:divBdr>
    </w:div>
    <w:div w:id="243690389">
      <w:bodyDiv w:val="1"/>
      <w:marLeft w:val="0"/>
      <w:marRight w:val="0"/>
      <w:marTop w:val="0"/>
      <w:marBottom w:val="0"/>
      <w:divBdr>
        <w:top w:val="none" w:sz="0" w:space="0" w:color="auto"/>
        <w:left w:val="none" w:sz="0" w:space="0" w:color="auto"/>
        <w:bottom w:val="none" w:sz="0" w:space="0" w:color="auto"/>
        <w:right w:val="none" w:sz="0" w:space="0" w:color="auto"/>
      </w:divBdr>
    </w:div>
    <w:div w:id="274142377">
      <w:bodyDiv w:val="1"/>
      <w:marLeft w:val="0"/>
      <w:marRight w:val="0"/>
      <w:marTop w:val="0"/>
      <w:marBottom w:val="0"/>
      <w:divBdr>
        <w:top w:val="none" w:sz="0" w:space="0" w:color="auto"/>
        <w:left w:val="none" w:sz="0" w:space="0" w:color="auto"/>
        <w:bottom w:val="none" w:sz="0" w:space="0" w:color="auto"/>
        <w:right w:val="none" w:sz="0" w:space="0" w:color="auto"/>
      </w:divBdr>
    </w:div>
    <w:div w:id="545725991">
      <w:bodyDiv w:val="1"/>
      <w:marLeft w:val="0"/>
      <w:marRight w:val="0"/>
      <w:marTop w:val="0"/>
      <w:marBottom w:val="0"/>
      <w:divBdr>
        <w:top w:val="none" w:sz="0" w:space="0" w:color="auto"/>
        <w:left w:val="none" w:sz="0" w:space="0" w:color="auto"/>
        <w:bottom w:val="none" w:sz="0" w:space="0" w:color="auto"/>
        <w:right w:val="none" w:sz="0" w:space="0" w:color="auto"/>
      </w:divBdr>
    </w:div>
    <w:div w:id="744844095">
      <w:bodyDiv w:val="1"/>
      <w:marLeft w:val="0"/>
      <w:marRight w:val="0"/>
      <w:marTop w:val="0"/>
      <w:marBottom w:val="0"/>
      <w:divBdr>
        <w:top w:val="none" w:sz="0" w:space="0" w:color="auto"/>
        <w:left w:val="none" w:sz="0" w:space="0" w:color="auto"/>
        <w:bottom w:val="none" w:sz="0" w:space="0" w:color="auto"/>
        <w:right w:val="none" w:sz="0" w:space="0" w:color="auto"/>
      </w:divBdr>
    </w:div>
    <w:div w:id="1275013923">
      <w:bodyDiv w:val="1"/>
      <w:marLeft w:val="0"/>
      <w:marRight w:val="0"/>
      <w:marTop w:val="0"/>
      <w:marBottom w:val="0"/>
      <w:divBdr>
        <w:top w:val="none" w:sz="0" w:space="0" w:color="auto"/>
        <w:left w:val="none" w:sz="0" w:space="0" w:color="auto"/>
        <w:bottom w:val="none" w:sz="0" w:space="0" w:color="auto"/>
        <w:right w:val="none" w:sz="0" w:space="0" w:color="auto"/>
      </w:divBdr>
    </w:div>
    <w:div w:id="1589003741">
      <w:bodyDiv w:val="1"/>
      <w:marLeft w:val="0"/>
      <w:marRight w:val="0"/>
      <w:marTop w:val="0"/>
      <w:marBottom w:val="0"/>
      <w:divBdr>
        <w:top w:val="none" w:sz="0" w:space="0" w:color="auto"/>
        <w:left w:val="none" w:sz="0" w:space="0" w:color="auto"/>
        <w:bottom w:val="none" w:sz="0" w:space="0" w:color="auto"/>
        <w:right w:val="none" w:sz="0" w:space="0" w:color="auto"/>
      </w:divBdr>
    </w:div>
    <w:div w:id="1712924644">
      <w:bodyDiv w:val="1"/>
      <w:marLeft w:val="0"/>
      <w:marRight w:val="0"/>
      <w:marTop w:val="0"/>
      <w:marBottom w:val="0"/>
      <w:divBdr>
        <w:top w:val="none" w:sz="0" w:space="0" w:color="auto"/>
        <w:left w:val="none" w:sz="0" w:space="0" w:color="auto"/>
        <w:bottom w:val="none" w:sz="0" w:space="0" w:color="auto"/>
        <w:right w:val="none" w:sz="0" w:space="0" w:color="auto"/>
      </w:divBdr>
    </w:div>
    <w:div w:id="1732577546">
      <w:bodyDiv w:val="1"/>
      <w:marLeft w:val="0"/>
      <w:marRight w:val="0"/>
      <w:marTop w:val="0"/>
      <w:marBottom w:val="0"/>
      <w:divBdr>
        <w:top w:val="none" w:sz="0" w:space="0" w:color="auto"/>
        <w:left w:val="none" w:sz="0" w:space="0" w:color="auto"/>
        <w:bottom w:val="none" w:sz="0" w:space="0" w:color="auto"/>
        <w:right w:val="none" w:sz="0" w:space="0" w:color="auto"/>
      </w:divBdr>
    </w:div>
    <w:div w:id="1750154966">
      <w:bodyDiv w:val="1"/>
      <w:marLeft w:val="0"/>
      <w:marRight w:val="0"/>
      <w:marTop w:val="0"/>
      <w:marBottom w:val="0"/>
      <w:divBdr>
        <w:top w:val="none" w:sz="0" w:space="0" w:color="auto"/>
        <w:left w:val="none" w:sz="0" w:space="0" w:color="auto"/>
        <w:bottom w:val="none" w:sz="0" w:space="0" w:color="auto"/>
        <w:right w:val="none" w:sz="0" w:space="0" w:color="auto"/>
      </w:divBdr>
    </w:div>
    <w:div w:id="1835415083">
      <w:bodyDiv w:val="1"/>
      <w:marLeft w:val="0"/>
      <w:marRight w:val="0"/>
      <w:marTop w:val="0"/>
      <w:marBottom w:val="0"/>
      <w:divBdr>
        <w:top w:val="none" w:sz="0" w:space="0" w:color="auto"/>
        <w:left w:val="none" w:sz="0" w:space="0" w:color="auto"/>
        <w:bottom w:val="none" w:sz="0" w:space="0" w:color="auto"/>
        <w:right w:val="none" w:sz="0" w:space="0" w:color="auto"/>
      </w:divBdr>
    </w:div>
    <w:div w:id="193431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11111.vsd"/><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4049</Words>
  <Characters>23081</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27076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keywords>CTPClassification=CTP_NT</cp:keywords>
  <cp:lastModifiedBy>TAMRAKAR RAKESH</cp:lastModifiedBy>
  <cp:revision>4</cp:revision>
  <dcterms:created xsi:type="dcterms:W3CDTF">2019-04-18T10:00:00Z</dcterms:created>
  <dcterms:modified xsi:type="dcterms:W3CDTF">2019-04-19T04:00:00Z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873af7f1-5849-4d16-852e-220c3c7ddd98</vt:lpwstr>
  </property>
  <property fmtid="{D5CDD505-2E9C-101B-9397-08002B2CF9AE}" pid="3" name="CTP_TimeStamp">
    <vt:lpwstr>2019-04-17 02:18:06Z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1555514799</vt:lpwstr>
  </property>
</Properties>
</file>